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844A" w14:textId="77777777" w:rsidR="007C7159" w:rsidRPr="00BA61A3" w:rsidRDefault="007C7159" w:rsidP="005A3F20">
      <w:pPr>
        <w:spacing w:after="0"/>
        <w:jc w:val="center"/>
        <w:outlineLvl w:val="0"/>
        <w:rPr>
          <w:rFonts w:ascii="Times" w:hAnsi="Times"/>
          <w:b/>
          <w:sz w:val="30"/>
          <w:szCs w:val="30"/>
        </w:rPr>
      </w:pPr>
      <w:r w:rsidRPr="00BA61A3">
        <w:rPr>
          <w:rFonts w:ascii="Times" w:hAnsi="Times"/>
          <w:b/>
          <w:sz w:val="30"/>
          <w:szCs w:val="30"/>
        </w:rPr>
        <w:t>FESTIVAL TRA SACRO E SACROMONTE</w:t>
      </w:r>
    </w:p>
    <w:p w14:paraId="12B8FCB4" w14:textId="77777777" w:rsidR="007C7159" w:rsidRPr="00BA61A3" w:rsidRDefault="007C7159" w:rsidP="005A3F20">
      <w:pPr>
        <w:spacing w:after="0"/>
        <w:ind w:left="-142"/>
        <w:jc w:val="center"/>
        <w:outlineLvl w:val="0"/>
        <w:rPr>
          <w:rFonts w:ascii="Times" w:hAnsi="Times"/>
          <w:b/>
          <w:sz w:val="22"/>
          <w:szCs w:val="22"/>
        </w:rPr>
      </w:pPr>
      <w:r w:rsidRPr="00BA61A3">
        <w:rPr>
          <w:rFonts w:ascii="Times" w:hAnsi="Times"/>
          <w:b/>
          <w:sz w:val="22"/>
          <w:szCs w:val="22"/>
        </w:rPr>
        <w:t>4-25 LUGLIO 2019 – DECIMA EDIZIONE</w:t>
      </w:r>
    </w:p>
    <w:p w14:paraId="5DC3357E" w14:textId="77777777" w:rsidR="007C7159" w:rsidRPr="00BA61A3" w:rsidRDefault="007C7159" w:rsidP="007C7159">
      <w:pPr>
        <w:spacing w:after="0"/>
        <w:jc w:val="center"/>
        <w:rPr>
          <w:rFonts w:ascii="Times" w:hAnsi="Times"/>
          <w:b/>
          <w:sz w:val="22"/>
          <w:szCs w:val="22"/>
        </w:rPr>
      </w:pPr>
      <w:r w:rsidRPr="00BA61A3">
        <w:rPr>
          <w:rFonts w:ascii="Times" w:hAnsi="Times"/>
          <w:b/>
          <w:sz w:val="22"/>
          <w:szCs w:val="22"/>
        </w:rPr>
        <w:t>Sacro Monte di Varese</w:t>
      </w:r>
    </w:p>
    <w:p w14:paraId="24E81424" w14:textId="77777777" w:rsidR="007C7159" w:rsidRPr="00BA61A3" w:rsidRDefault="007C7159" w:rsidP="007C7159">
      <w:pPr>
        <w:spacing w:after="0"/>
        <w:jc w:val="both"/>
        <w:rPr>
          <w:rFonts w:ascii="Times" w:hAnsi="Times"/>
          <w:b/>
          <w:sz w:val="22"/>
          <w:szCs w:val="22"/>
        </w:rPr>
      </w:pPr>
    </w:p>
    <w:p w14:paraId="76597C18" w14:textId="77777777" w:rsidR="007C7159" w:rsidRPr="00BA61A3" w:rsidRDefault="007C7159" w:rsidP="007C715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“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Tra Sacro e Sacro Monte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” festeggia i dieci anni in cima alla via Sacra di Varese con una produzione inedita sulla Passione.</w:t>
      </w:r>
      <w:bookmarkStart w:id="0" w:name="_GoBack"/>
      <w:bookmarkEnd w:id="0"/>
    </w:p>
    <w:p w14:paraId="61FAAECF" w14:textId="77777777" w:rsidR="007C7159" w:rsidRPr="00BA61A3" w:rsidRDefault="007C7159" w:rsidP="007C715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Dal 4 al 25 luglio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, sono cinque gli appuntamenti del festival teatrale che porta i grandi protagonisti della scena contemporanea al Sacro Monte di Varese, vera “bandiera” artistica e culturale del territorio tanto da essere riconosciuto patrimonio Unesco.</w:t>
      </w:r>
    </w:p>
    <w:p w14:paraId="69113268" w14:textId="0FF2DFA8" w:rsidR="007C7159" w:rsidRPr="00BA61A3" w:rsidRDefault="007C7159" w:rsidP="007C7159">
      <w:pPr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Un Festival, realizzato dall’Associazione Tra Sacro e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Sacromonte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in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parternariato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co</w:t>
      </w:r>
      <w:r w:rsidR="00F558B0" w:rsidRPr="00BA61A3">
        <w:rPr>
          <w:rFonts w:ascii="Times" w:eastAsiaTheme="minorEastAsia" w:hAnsi="Times"/>
          <w:sz w:val="22"/>
          <w:szCs w:val="22"/>
          <w:lang w:eastAsia="it-IT"/>
        </w:rPr>
        <w:t>n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Comune di Varese</w:t>
      </w:r>
      <w:r w:rsidR="00F558B0" w:rsidRPr="00BA61A3">
        <w:rPr>
          <w:rFonts w:ascii="Times" w:eastAsiaTheme="minorEastAsia" w:hAnsi="Times"/>
          <w:sz w:val="22"/>
          <w:szCs w:val="22"/>
          <w:lang w:eastAsia="it-IT"/>
        </w:rPr>
        <w:t xml:space="preserve"> e Camera di Commercio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, con la proficua collaborazione tra le varie realtà del territorio, pubbliche e private, in linea con un comune desiderio e una rinnovata necessità di dar vita a momenti di vita buona.</w:t>
      </w:r>
    </w:p>
    <w:p w14:paraId="53C7BF9C" w14:textId="77777777" w:rsidR="007C7159" w:rsidRPr="00BA61A3" w:rsidRDefault="007C7159" w:rsidP="007C715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Dalla Terrazza del Mosè sono passati, in dieci anni, affascinati dallo stupore del palcoscenico naturale, i grandi artisti, tra i più importanti della prosa italiana, dando voce a una ricerca drammaturgica che mette al centro le grandi domande dell’uomo.</w:t>
      </w:r>
    </w:p>
    <w:p w14:paraId="310E98DE" w14:textId="77777777" w:rsidR="007C7159" w:rsidRPr="00BA61A3" w:rsidRDefault="007C7159" w:rsidP="007C7159">
      <w:pPr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La nuova sfida per i giovedì sera sulla Terrazza del Mosè, dopo tanti grandissimi autori, tra i più contemporanei come Aldo Nove, Giovanni Testori, Luca Doninelli, Angela Demattè, Erri De Luca e quelli del passato come San Matteo, Shakespeare, Dante, Eliot e molti altri, è un testo mai rappresentato, un testo fondamentale per la storia della produzione tragica greca e di grande importanza per la letteratura cristiana:</w:t>
      </w:r>
      <w:r w:rsidRPr="00BA61A3">
        <w:rPr>
          <w:rStyle w:val="m668395023351816131bumpedfont15"/>
          <w:rFonts w:ascii="Times" w:hAnsi="Times"/>
          <w:sz w:val="22"/>
          <w:szCs w:val="22"/>
        </w:rPr>
        <w:t xml:space="preserve"> </w:t>
      </w:r>
      <w:proofErr w:type="spellStart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Cristus</w:t>
      </w:r>
      <w:proofErr w:type="spellEnd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 xml:space="preserve"> </w:t>
      </w:r>
      <w:proofErr w:type="spellStart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patiens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>.</w:t>
      </w:r>
    </w:p>
    <w:p w14:paraId="180B4448" w14:textId="77777777" w:rsidR="007C7159" w:rsidRPr="00BA61A3" w:rsidRDefault="007C7159" w:rsidP="007C7159">
      <w:pPr>
        <w:spacing w:after="0"/>
        <w:jc w:val="both"/>
        <w:rPr>
          <w:rFonts w:ascii="Times" w:eastAsiaTheme="minorEastAsia" w:hAnsi="Times"/>
          <w:i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i/>
          <w:sz w:val="22"/>
          <w:szCs w:val="22"/>
          <w:lang w:eastAsia="it-IT"/>
        </w:rPr>
        <w:t xml:space="preserve">“Una passione che è una tragedia greca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– spiega Andrea Chiodi, direttore artistico del Festival fin dalle sue origini</w:t>
      </w:r>
      <w:r w:rsidRPr="00BA61A3">
        <w:rPr>
          <w:rFonts w:ascii="Times" w:eastAsiaTheme="minorEastAsia" w:hAnsi="Times"/>
          <w:i/>
          <w:sz w:val="22"/>
          <w:szCs w:val="22"/>
          <w:lang w:eastAsia="it-IT"/>
        </w:rPr>
        <w:t xml:space="preserve"> -. Sono voluto partire da qui, dal teatro classico, per scoprire la tradizione del tema della passione come punto cardine della storia dell’umanità”.</w:t>
      </w:r>
    </w:p>
    <w:p w14:paraId="03474A83" w14:textId="77777777" w:rsidR="007C7159" w:rsidRPr="00BA61A3" w:rsidRDefault="007C7159" w:rsidP="007C7159">
      <w:pPr>
        <w:spacing w:after="0"/>
        <w:jc w:val="both"/>
        <w:rPr>
          <w:rFonts w:ascii="Times" w:eastAsiaTheme="minorEastAsia" w:hAnsi="Times"/>
          <w:bCs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Il tema sarà esplorato partendo dalla tradizione popolare dei canti sulla passione,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giovedì 4 luglio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con il più grande interprete di questa tradizione,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Ambrogio Sparagna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che vanta importanti collaborazioni del calibro di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Francesco De Gregori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Lucio Dalla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Angelo Branduardi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Peppe Servillo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 xml:space="preserve">Teresa De </w:t>
      </w:r>
      <w:proofErr w:type="spellStart"/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Sio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 xml:space="preserve">Simone </w:t>
      </w:r>
      <w:proofErr w:type="spellStart"/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Cristicchi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proofErr w:type="spellStart"/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Ron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Giovanni Lindo Ferretti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e molti altri.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 xml:space="preserve">“Sia </w:t>
      </w:r>
      <w:proofErr w:type="spellStart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laudato</w:t>
      </w:r>
      <w:proofErr w:type="spellEnd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” Laude e Canti popolari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, con la partecipazione dei solisti dell'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Orchestra Popolare Italiana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apre dunque il 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festival, offrendo allo spettatore una raccolta di lodi popolari sacre di grande fascino e intensità spirituale che cattura e trascina lo spettatore in una straordinaria dimensione di misticismo.</w:t>
      </w:r>
    </w:p>
    <w:p w14:paraId="61023A96" w14:textId="6AEC9365" w:rsidR="007C7159" w:rsidRPr="00BA61A3" w:rsidRDefault="007C7159" w:rsidP="007C7159">
      <w:pPr>
        <w:spacing w:after="0"/>
        <w:jc w:val="both"/>
        <w:rPr>
          <w:rFonts w:ascii="Times" w:hAnsi="Times"/>
          <w:sz w:val="22"/>
          <w:szCs w:val="22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È una esclusiva quella che sarà messa in scena in prima nazionale</w:t>
      </w:r>
      <w:r w:rsidR="00324D59" w:rsidRPr="00BA61A3">
        <w:rPr>
          <w:rFonts w:ascii="Times" w:eastAsiaTheme="minorEastAsia" w:hAnsi="Times"/>
          <w:sz w:val="22"/>
          <w:szCs w:val="22"/>
          <w:lang w:eastAsia="it-IT"/>
        </w:rPr>
        <w:t>,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giovedì 11 luglio</w:t>
      </w:r>
      <w:r w:rsidR="00324D59" w:rsidRPr="00BA61A3">
        <w:rPr>
          <w:rFonts w:ascii="Times" w:eastAsiaTheme="minorEastAsia" w:hAnsi="Times"/>
          <w:sz w:val="22"/>
          <w:szCs w:val="22"/>
          <w:lang w:eastAsia="it-IT"/>
        </w:rPr>
        <w:t>,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“</w:t>
      </w:r>
      <w:proofErr w:type="spellStart"/>
      <w:r w:rsidRPr="00BA61A3">
        <w:rPr>
          <w:rFonts w:ascii="Times" w:hAnsi="Times"/>
          <w:b/>
          <w:sz w:val="22"/>
          <w:szCs w:val="22"/>
        </w:rPr>
        <w:t>Cristus</w:t>
      </w:r>
      <w:proofErr w:type="spellEnd"/>
      <w:r w:rsidRPr="00BA61A3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Pr="00BA61A3">
        <w:rPr>
          <w:rFonts w:ascii="Times" w:hAnsi="Times"/>
          <w:b/>
          <w:sz w:val="22"/>
          <w:szCs w:val="22"/>
        </w:rPr>
        <w:t>Patiens</w:t>
      </w:r>
      <w:proofErr w:type="spellEnd"/>
      <w:r w:rsidRPr="00BA61A3">
        <w:rPr>
          <w:rFonts w:ascii="Times" w:hAnsi="Times"/>
          <w:b/>
          <w:sz w:val="22"/>
          <w:szCs w:val="22"/>
        </w:rPr>
        <w:t xml:space="preserve">”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di Gregorio di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Nazianzo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testo tradotto per la prima volta in italiano da uno dei più noti grecisti, come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 xml:space="preserve">Giorgio </w:t>
      </w:r>
      <w:proofErr w:type="spellStart"/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Ieranò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>.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br/>
        <w:t xml:space="preserve">Una produzione dell’Associazione Tra Sacro e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Sacromonte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, per la regia dello stesso </w:t>
      </w:r>
      <w:r w:rsidRPr="00BA61A3">
        <w:rPr>
          <w:rFonts w:ascii="Times" w:hAnsi="Times"/>
          <w:sz w:val="22"/>
          <w:szCs w:val="22"/>
        </w:rPr>
        <w:t>Andrea Chiodi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con Mariangela Granelli nel ruolo di Maria, Tindaro Granata in quello del messaggero, Angelo Di Genio, Stefania Pepe, Dario Villa, Sarah Collu, Valentina Maselli e con la partecipazione di Francesca Lombardi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Mazzulli</w:t>
      </w:r>
      <w:proofErr w:type="spellEnd"/>
      <w:r w:rsidRPr="00BA61A3">
        <w:rPr>
          <w:rFonts w:ascii="Times" w:hAnsi="Times"/>
          <w:sz w:val="22"/>
          <w:szCs w:val="22"/>
        </w:rPr>
        <w:t>.</w:t>
      </w:r>
    </w:p>
    <w:p w14:paraId="2D8E72C6" w14:textId="77777777" w:rsidR="007C7159" w:rsidRPr="00BA61A3" w:rsidRDefault="007C7159" w:rsidP="007C7159">
      <w:pPr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hAnsi="Times"/>
          <w:sz w:val="22"/>
          <w:szCs w:val="22"/>
        </w:rPr>
        <w:t>“</w:t>
      </w:r>
      <w:r w:rsidRPr="00BA61A3">
        <w:rPr>
          <w:rFonts w:ascii="Times" w:eastAsiaTheme="minorEastAsia" w:hAnsi="Times"/>
          <w:i/>
          <w:sz w:val="22"/>
          <w:szCs w:val="22"/>
          <w:lang w:eastAsia="it-IT"/>
        </w:rPr>
        <w:t xml:space="preserve">Il motivo profondo che spinge ad esplorare il testo del Nazianzeno è quello certamente di un recupero di un genere come quello dei centoni, così ricchi e affascinanti, ma anche e soprattutto di cercare di cogliere il senso profondo del sacrifico e ciò che questo sacrificio ha introdotto nella storia dell’umanità. Un progetto di altissimo valore culturale, unico nel suo genere”,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spiega Chiodi.</w:t>
      </w:r>
    </w:p>
    <w:p w14:paraId="35464018" w14:textId="69DD5046" w:rsidR="00324D59" w:rsidRPr="00BA61A3" w:rsidRDefault="00324D59" w:rsidP="007C7159">
      <w:pPr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Saranno poi i testi di Eurip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ide a essere messi a confronto,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giovedì 18 luglio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in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“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Da Medea a Maria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>” c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on il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Cristus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patie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>ns</w:t>
      </w:r>
      <w:proofErr w:type="spellEnd"/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, dalla voce di una delle più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grandi attrici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 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italiane come</w:t>
      </w:r>
      <w:r w:rsidR="00281D20" w:rsidRPr="00BA61A3">
        <w:rPr>
          <w:rFonts w:ascii="Times" w:eastAsiaTheme="minorEastAsia" w:hAnsi="Times"/>
          <w:sz w:val="22"/>
          <w:szCs w:val="22"/>
          <w:lang w:eastAsia="it-IT"/>
        </w:rPr>
        <w:t xml:space="preserve">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Elisabetta Pozzi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.</w:t>
      </w:r>
    </w:p>
    <w:p w14:paraId="419B9C07" w14:textId="1A8A45AD" w:rsidR="00B7338C" w:rsidRPr="00BA61A3" w:rsidRDefault="00B7338C" w:rsidP="00B7338C">
      <w:pPr>
        <w:spacing w:after="0"/>
        <w:jc w:val="both"/>
        <w:rPr>
          <w:rFonts w:ascii="Times" w:eastAsiaTheme="minorEastAsia" w:hAnsi="Times"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Spazio all’arte figurativa </w:t>
      </w:r>
      <w:r w:rsidRPr="00BA61A3">
        <w:rPr>
          <w:rFonts w:ascii="Times" w:eastAsiaTheme="minorEastAsia" w:hAnsi="Times"/>
          <w:b/>
          <w:sz w:val="22"/>
          <w:szCs w:val="22"/>
          <w:lang w:eastAsia="it-IT"/>
        </w:rPr>
        <w:t>martedì 23 luglio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>, alle 18, alla Terza Cappella, in occasione della grande mostra “Guttuso a Varese”, con la curatrice Serena Contini che si confronta con la presenza di Guttuso al Sacro Monte.</w:t>
      </w:r>
    </w:p>
    <w:p w14:paraId="4CD5DE16" w14:textId="23774ED3" w:rsidR="007C7159" w:rsidRPr="00BA61A3" w:rsidRDefault="007C7159" w:rsidP="007C7159">
      <w:pPr>
        <w:spacing w:after="0"/>
        <w:jc w:val="both"/>
        <w:rPr>
          <w:rFonts w:ascii="Times" w:eastAsiaTheme="minorEastAsia" w:hAnsi="Times"/>
          <w:bCs/>
          <w:sz w:val="22"/>
          <w:szCs w:val="22"/>
          <w:lang w:eastAsia="it-IT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>Chiude il festival</w:t>
      </w:r>
      <w:r w:rsidR="00B7338C" w:rsidRPr="00BA61A3">
        <w:rPr>
          <w:rFonts w:ascii="Times" w:eastAsiaTheme="minorEastAsia" w:hAnsi="Times"/>
          <w:sz w:val="22"/>
          <w:szCs w:val="22"/>
          <w:lang w:eastAsia="it-IT"/>
        </w:rPr>
        <w:t xml:space="preserve">, </w:t>
      </w:r>
      <w:r w:rsidR="00B7338C" w:rsidRPr="00BA61A3">
        <w:rPr>
          <w:rFonts w:ascii="Times" w:eastAsiaTheme="minorEastAsia" w:hAnsi="Times"/>
          <w:b/>
          <w:sz w:val="22"/>
          <w:szCs w:val="22"/>
          <w:lang w:eastAsia="it-IT"/>
        </w:rPr>
        <w:t>giovedì 25 luglio</w:t>
      </w:r>
      <w:r w:rsidR="00B7338C" w:rsidRPr="00BA61A3">
        <w:rPr>
          <w:rFonts w:ascii="Times" w:eastAsiaTheme="minorEastAsia" w:hAnsi="Times"/>
          <w:sz w:val="22"/>
          <w:szCs w:val="22"/>
          <w:lang w:eastAsia="it-IT"/>
        </w:rPr>
        <w:t>,</w:t>
      </w: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ancora una passione, contemporanea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, “</w:t>
      </w:r>
      <w:r w:rsidRPr="00BA61A3">
        <w:rPr>
          <w:rFonts w:ascii="Times" w:eastAsiaTheme="minorEastAsia" w:hAnsi="Times"/>
          <w:b/>
          <w:bCs/>
          <w:sz w:val="22"/>
          <w:szCs w:val="22"/>
          <w:lang w:eastAsia="it-IT"/>
        </w:rPr>
        <w:t xml:space="preserve">Le </w:t>
      </w:r>
      <w:proofErr w:type="spellStart"/>
      <w:r w:rsidRPr="00BA61A3">
        <w:rPr>
          <w:rFonts w:ascii="Times" w:eastAsiaTheme="minorEastAsia" w:hAnsi="Times"/>
          <w:b/>
          <w:bCs/>
          <w:sz w:val="22"/>
          <w:szCs w:val="22"/>
          <w:lang w:eastAsia="it-IT"/>
        </w:rPr>
        <w:t>Chemin</w:t>
      </w:r>
      <w:proofErr w:type="spellEnd"/>
      <w:r w:rsidRPr="00BA61A3">
        <w:rPr>
          <w:rFonts w:ascii="Times" w:eastAsiaTheme="minorEastAsia" w:hAnsi="Times"/>
          <w:b/>
          <w:bCs/>
          <w:sz w:val="22"/>
          <w:szCs w:val="22"/>
          <w:lang w:eastAsia="it-IT"/>
        </w:rPr>
        <w:t xml:space="preserve"> de la Croix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 xml:space="preserve">” di Paul </w:t>
      </w:r>
      <w:proofErr w:type="spellStart"/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Claudel</w:t>
      </w:r>
      <w:proofErr w:type="spellEnd"/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 xml:space="preserve">, con la voce di un giovanissimo </w:t>
      </w:r>
      <w:r w:rsidRPr="00BA61A3">
        <w:rPr>
          <w:rFonts w:ascii="Times" w:eastAsiaTheme="minorEastAsia" w:hAnsi="Times"/>
          <w:b/>
          <w:bCs/>
          <w:sz w:val="22"/>
          <w:szCs w:val="22"/>
          <w:lang w:eastAsia="it-IT"/>
        </w:rPr>
        <w:t>Ugo Fiore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 xml:space="preserve"> che porterà, per la prima volta al Sacro Monte, il testo integrale in lingua francese insieme a </w:t>
      </w:r>
      <w:r w:rsidRPr="00BA61A3">
        <w:rPr>
          <w:rFonts w:ascii="Times" w:eastAsiaTheme="minorEastAsia" w:hAnsi="Times"/>
          <w:b/>
          <w:bCs/>
          <w:sz w:val="22"/>
          <w:szCs w:val="22"/>
          <w:lang w:eastAsia="it-IT"/>
        </w:rPr>
        <w:t>Federica Fracassi</w:t>
      </w:r>
      <w:r w:rsidRPr="00BA61A3">
        <w:rPr>
          <w:rFonts w:ascii="Times" w:eastAsiaTheme="minorEastAsia" w:hAnsi="Times"/>
          <w:bCs/>
          <w:sz w:val="22"/>
          <w:szCs w:val="22"/>
          <w:lang w:eastAsia="it-IT"/>
        </w:rPr>
        <w:t>.</w:t>
      </w:r>
    </w:p>
    <w:p w14:paraId="2A2FC051" w14:textId="12F670FA" w:rsidR="006577FB" w:rsidRPr="00E967B6" w:rsidRDefault="007C7159" w:rsidP="00A12F9E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Il programma completo e tutti i dettagli per raggiungere il Sacro Monte di Varese sono a disposizione sul sito </w:t>
      </w:r>
      <w:hyperlink r:id="rId9" w:history="1">
        <w:r w:rsidRPr="00BA61A3">
          <w:rPr>
            <w:rFonts w:ascii="Times" w:eastAsiaTheme="minorEastAsia" w:hAnsi="Times"/>
            <w:sz w:val="22"/>
            <w:szCs w:val="22"/>
            <w:lang w:eastAsia="it-IT"/>
          </w:rPr>
          <w:t>www.trasacroesacromonte.it</w:t>
        </w:r>
      </w:hyperlink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– live e aggiornamenti in tempo reale su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Facebook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e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Instagram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 profilo </w:t>
      </w:r>
      <w:proofErr w:type="spellStart"/>
      <w:r w:rsidRPr="00BA61A3">
        <w:rPr>
          <w:rFonts w:ascii="Times" w:eastAsiaTheme="minorEastAsia" w:hAnsi="Times"/>
          <w:sz w:val="22"/>
          <w:szCs w:val="22"/>
          <w:lang w:eastAsia="it-IT"/>
        </w:rPr>
        <w:t>trasacroesacromonte</w:t>
      </w:r>
      <w:proofErr w:type="spellEnd"/>
      <w:r w:rsidRPr="00BA61A3">
        <w:rPr>
          <w:rFonts w:ascii="Times" w:eastAsiaTheme="minorEastAsia" w:hAnsi="Times"/>
          <w:sz w:val="22"/>
          <w:szCs w:val="22"/>
          <w:lang w:eastAsia="it-IT"/>
        </w:rPr>
        <w:t xml:space="preserve">. </w:t>
      </w:r>
      <w:r w:rsidR="00D82B15" w:rsidRPr="00E967B6">
        <w:rPr>
          <w:rFonts w:asciiTheme="majorHAnsi" w:eastAsia="Times Roman" w:hAnsiTheme="majorHAnsi" w:cs="Times Roman"/>
          <w:noProof/>
          <w:sz w:val="22"/>
          <w:szCs w:val="22"/>
          <w:lang w:eastAsia="it-IT"/>
        </w:rPr>
        <w:drawing>
          <wp:anchor distT="57150" distB="57150" distL="57150" distR="57150" simplePos="0" relativeHeight="251659264" behindDoc="0" locked="0" layoutInCell="1" allowOverlap="1" wp14:anchorId="1FDC7B7E" wp14:editId="34D51D0D">
            <wp:simplePos x="0" y="0"/>
            <wp:positionH relativeFrom="page">
              <wp:posOffset>8120380</wp:posOffset>
            </wp:positionH>
            <wp:positionV relativeFrom="page">
              <wp:posOffset>512444</wp:posOffset>
            </wp:positionV>
            <wp:extent cx="1838325" cy="13144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_Logomarchio Fondazione Paolo VI.jpg"/>
                    <pic:cNvPicPr/>
                  </pic:nvPicPr>
                  <pic:blipFill rotWithShape="1"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6577FB" w:rsidRPr="00E967B6" w:rsidSect="005A3F20">
      <w:headerReference w:type="default" r:id="rId11"/>
      <w:footerReference w:type="default" r:id="rId12"/>
      <w:pgSz w:w="11900" w:h="16840"/>
      <w:pgMar w:top="1560" w:right="843" w:bottom="1134" w:left="851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8E884" w14:textId="77777777" w:rsidR="00F2263D" w:rsidRDefault="00F2263D" w:rsidP="00541789">
      <w:r>
        <w:separator/>
      </w:r>
    </w:p>
  </w:endnote>
  <w:endnote w:type="continuationSeparator" w:id="0">
    <w:p w14:paraId="7F746F84" w14:textId="77777777" w:rsidR="00F2263D" w:rsidRDefault="00F2263D" w:rsidP="005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59DB" w14:textId="77777777" w:rsidR="00F77501" w:rsidRPr="00826403" w:rsidRDefault="00F77501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 xml:space="preserve">Associazione Tra Sacro e </w:t>
    </w:r>
    <w:proofErr w:type="spellStart"/>
    <w:r w:rsidRPr="00826403">
      <w:rPr>
        <w:sz w:val="20"/>
        <w:szCs w:val="20"/>
      </w:rPr>
      <w:t>Sacromonte</w:t>
    </w:r>
    <w:proofErr w:type="spellEnd"/>
  </w:p>
  <w:p w14:paraId="5B250EEF" w14:textId="43D95C78" w:rsidR="00F77501" w:rsidRPr="00826403" w:rsidRDefault="00F77501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>Sede legale e operativa Via Dandolo 5 – 21100 Varese – C.F.</w:t>
    </w:r>
    <w:r w:rsidR="003F0753" w:rsidRPr="00826403">
      <w:rPr>
        <w:sz w:val="20"/>
        <w:szCs w:val="20"/>
      </w:rPr>
      <w:t xml:space="preserve"> 95092150127</w:t>
    </w:r>
  </w:p>
  <w:p w14:paraId="15621FA0" w14:textId="355BCC9A" w:rsidR="00B538CF" w:rsidRPr="00826403" w:rsidRDefault="00BA61A3" w:rsidP="008A2CB8">
    <w:pPr>
      <w:pStyle w:val="Pidipagina"/>
      <w:spacing w:after="0"/>
      <w:jc w:val="center"/>
      <w:rPr>
        <w:sz w:val="20"/>
        <w:szCs w:val="20"/>
      </w:rPr>
    </w:pPr>
    <w:hyperlink r:id="rId1" w:history="1">
      <w:r w:rsidR="00B538CF" w:rsidRPr="00826403">
        <w:rPr>
          <w:rStyle w:val="Collegamentoipertestuale"/>
          <w:sz w:val="20"/>
          <w:szCs w:val="20"/>
        </w:rPr>
        <w:t>info@trasacroesacromonte.it</w:t>
      </w:r>
    </w:hyperlink>
    <w:r w:rsidR="00B538CF" w:rsidRPr="00826403">
      <w:rPr>
        <w:sz w:val="20"/>
        <w:szCs w:val="2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EBFD" w14:textId="77777777" w:rsidR="00F2263D" w:rsidRDefault="00F2263D" w:rsidP="00541789">
      <w:r>
        <w:separator/>
      </w:r>
    </w:p>
  </w:footnote>
  <w:footnote w:type="continuationSeparator" w:id="0">
    <w:p w14:paraId="627E5C27" w14:textId="77777777" w:rsidR="00F2263D" w:rsidRDefault="00F2263D" w:rsidP="00541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3A42" w14:textId="70A85297" w:rsidR="00541789" w:rsidRDefault="00E967B6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 wp14:anchorId="430555F0" wp14:editId="2C4CE57C">
          <wp:simplePos x="0" y="0"/>
          <wp:positionH relativeFrom="margin">
            <wp:posOffset>2467610</wp:posOffset>
          </wp:positionH>
          <wp:positionV relativeFrom="paragraph">
            <wp:posOffset>-259080</wp:posOffset>
          </wp:positionV>
          <wp:extent cx="1295400" cy="1108075"/>
          <wp:effectExtent l="0" t="0" r="0" b="0"/>
          <wp:wrapThrough wrapText="bothSides">
            <wp:wrapPolygon edited="0">
              <wp:start x="0" y="0"/>
              <wp:lineTo x="0" y="21167"/>
              <wp:lineTo x="21282" y="21167"/>
              <wp:lineTo x="21282" y="0"/>
              <wp:lineTo x="0" y="0"/>
            </wp:wrapPolygon>
          </wp:wrapThrough>
          <wp:docPr id="7" name="Immagine 7" descr="../../../../Desktop/Schermata%202019-03-29%20alle%2012.2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Schermata%202019-03-29%20alle%2012.24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7A6AF" w14:textId="136DA6E5" w:rsidR="00541789" w:rsidRDefault="00541789">
    <w:pPr>
      <w:pStyle w:val="Intestazione"/>
    </w:pPr>
  </w:p>
  <w:p w14:paraId="346A935D" w14:textId="77777777" w:rsidR="00541789" w:rsidRDefault="0054178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BC"/>
    <w:multiLevelType w:val="hybridMultilevel"/>
    <w:tmpl w:val="DC24D96E"/>
    <w:lvl w:ilvl="0" w:tplc="48E4CA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993"/>
    <w:multiLevelType w:val="hybridMultilevel"/>
    <w:tmpl w:val="849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749"/>
    <w:multiLevelType w:val="hybridMultilevel"/>
    <w:tmpl w:val="B1A8F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1E6A"/>
    <w:multiLevelType w:val="hybridMultilevel"/>
    <w:tmpl w:val="03C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9"/>
    <w:rsid w:val="00005384"/>
    <w:rsid w:val="00007C00"/>
    <w:rsid w:val="000464E8"/>
    <w:rsid w:val="0004713C"/>
    <w:rsid w:val="000738D5"/>
    <w:rsid w:val="000827D9"/>
    <w:rsid w:val="000845C1"/>
    <w:rsid w:val="00094CF7"/>
    <w:rsid w:val="000B4E86"/>
    <w:rsid w:val="00102126"/>
    <w:rsid w:val="00156138"/>
    <w:rsid w:val="0017251D"/>
    <w:rsid w:val="0020721D"/>
    <w:rsid w:val="00272AE6"/>
    <w:rsid w:val="00281D20"/>
    <w:rsid w:val="002F5ACB"/>
    <w:rsid w:val="00324D59"/>
    <w:rsid w:val="003B109D"/>
    <w:rsid w:val="003F0753"/>
    <w:rsid w:val="00402114"/>
    <w:rsid w:val="00411418"/>
    <w:rsid w:val="004A746D"/>
    <w:rsid w:val="004F47FF"/>
    <w:rsid w:val="004F7B05"/>
    <w:rsid w:val="00541789"/>
    <w:rsid w:val="005A3F20"/>
    <w:rsid w:val="006577FB"/>
    <w:rsid w:val="00675BAE"/>
    <w:rsid w:val="00677C5B"/>
    <w:rsid w:val="006B455B"/>
    <w:rsid w:val="006F0051"/>
    <w:rsid w:val="006F1CC4"/>
    <w:rsid w:val="0070417D"/>
    <w:rsid w:val="00770CB2"/>
    <w:rsid w:val="00775EBE"/>
    <w:rsid w:val="007A784B"/>
    <w:rsid w:val="007C7159"/>
    <w:rsid w:val="00820523"/>
    <w:rsid w:val="00826403"/>
    <w:rsid w:val="008A2CB8"/>
    <w:rsid w:val="008C6654"/>
    <w:rsid w:val="008D7AC3"/>
    <w:rsid w:val="00916250"/>
    <w:rsid w:val="00931E72"/>
    <w:rsid w:val="00960365"/>
    <w:rsid w:val="00991D15"/>
    <w:rsid w:val="00A12F9E"/>
    <w:rsid w:val="00A46630"/>
    <w:rsid w:val="00A75FFD"/>
    <w:rsid w:val="00AB56BB"/>
    <w:rsid w:val="00B538CF"/>
    <w:rsid w:val="00B7338C"/>
    <w:rsid w:val="00BA61A3"/>
    <w:rsid w:val="00BD6308"/>
    <w:rsid w:val="00BF65BD"/>
    <w:rsid w:val="00D7123F"/>
    <w:rsid w:val="00D737E3"/>
    <w:rsid w:val="00D82B15"/>
    <w:rsid w:val="00D95782"/>
    <w:rsid w:val="00E30046"/>
    <w:rsid w:val="00E967B6"/>
    <w:rsid w:val="00EB3F8E"/>
    <w:rsid w:val="00EF68B3"/>
    <w:rsid w:val="00F2263D"/>
    <w:rsid w:val="00F238F7"/>
    <w:rsid w:val="00F558B0"/>
    <w:rsid w:val="00F737CE"/>
    <w:rsid w:val="00F77501"/>
    <w:rsid w:val="00F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8F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character" w:customStyle="1" w:styleId="m668395023351816131bumpedfont15">
    <w:name w:val="m_668395023351816131bumpedfont15"/>
    <w:basedOn w:val="Caratterepredefinitoparagrafo"/>
    <w:rsid w:val="007C7159"/>
  </w:style>
  <w:style w:type="character" w:customStyle="1" w:styleId="m-2626150290351468475bumpedfont15">
    <w:name w:val="m_-2626150290351468475bumpedfont15"/>
    <w:basedOn w:val="Caratterepredefinitoparagrafo"/>
    <w:rsid w:val="00324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character" w:customStyle="1" w:styleId="m668395023351816131bumpedfont15">
    <w:name w:val="m_668395023351816131bumpedfont15"/>
    <w:basedOn w:val="Caratterepredefinitoparagrafo"/>
    <w:rsid w:val="007C7159"/>
  </w:style>
  <w:style w:type="character" w:customStyle="1" w:styleId="m-2626150290351468475bumpedfont15">
    <w:name w:val="m_-2626150290351468475bumpedfont15"/>
    <w:basedOn w:val="Caratterepredefinitoparagrafo"/>
    <w:rsid w:val="0032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rasacroesacromonte.it" TargetMode="External"/><Relationship Id="rId10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BBF3241-6A3B-5D42-9773-3986A785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648</Words>
  <Characters>3695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Varese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Botter</cp:lastModifiedBy>
  <cp:revision>9</cp:revision>
  <dcterms:created xsi:type="dcterms:W3CDTF">2019-06-13T07:18:00Z</dcterms:created>
  <dcterms:modified xsi:type="dcterms:W3CDTF">2019-06-27T21:55:00Z</dcterms:modified>
</cp:coreProperties>
</file>