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D844A" w14:textId="77777777" w:rsidR="007C7159" w:rsidRPr="00BA61A3" w:rsidRDefault="007C7159" w:rsidP="005A3F20">
      <w:pPr>
        <w:spacing w:after="0"/>
        <w:jc w:val="center"/>
        <w:outlineLvl w:val="0"/>
        <w:rPr>
          <w:rFonts w:ascii="Times" w:hAnsi="Times"/>
          <w:b/>
          <w:sz w:val="30"/>
          <w:szCs w:val="30"/>
        </w:rPr>
      </w:pPr>
      <w:r w:rsidRPr="00BA61A3">
        <w:rPr>
          <w:rFonts w:ascii="Times" w:hAnsi="Times"/>
          <w:b/>
          <w:sz w:val="30"/>
          <w:szCs w:val="30"/>
        </w:rPr>
        <w:t>FESTIVAL TRA SACRO E SACROMONTE</w:t>
      </w:r>
    </w:p>
    <w:p w14:paraId="12B8FCB4" w14:textId="77777777" w:rsidR="007C7159" w:rsidRPr="00BA61A3" w:rsidRDefault="007C7159" w:rsidP="005A3F20">
      <w:pPr>
        <w:spacing w:after="0"/>
        <w:ind w:left="-142"/>
        <w:jc w:val="center"/>
        <w:outlineLvl w:val="0"/>
        <w:rPr>
          <w:rFonts w:ascii="Times" w:hAnsi="Times"/>
          <w:b/>
          <w:sz w:val="22"/>
          <w:szCs w:val="22"/>
        </w:rPr>
      </w:pPr>
      <w:r w:rsidRPr="00BA61A3">
        <w:rPr>
          <w:rFonts w:ascii="Times" w:hAnsi="Times"/>
          <w:b/>
          <w:sz w:val="22"/>
          <w:szCs w:val="22"/>
        </w:rPr>
        <w:t>4-25 LUGLIO 2019 – DECIMA EDIZIONE</w:t>
      </w:r>
    </w:p>
    <w:p w14:paraId="5DC3357E" w14:textId="77777777" w:rsidR="007C7159" w:rsidRPr="00BA61A3" w:rsidRDefault="007C7159" w:rsidP="007C7159">
      <w:pPr>
        <w:spacing w:after="0"/>
        <w:jc w:val="center"/>
        <w:rPr>
          <w:rFonts w:ascii="Times" w:hAnsi="Times"/>
          <w:b/>
          <w:sz w:val="22"/>
          <w:szCs w:val="22"/>
        </w:rPr>
      </w:pPr>
      <w:r w:rsidRPr="00BA61A3">
        <w:rPr>
          <w:rFonts w:ascii="Times" w:hAnsi="Times"/>
          <w:b/>
          <w:sz w:val="22"/>
          <w:szCs w:val="22"/>
        </w:rPr>
        <w:t>Sacro Monte di Varese</w:t>
      </w:r>
    </w:p>
    <w:p w14:paraId="24E81424" w14:textId="77777777" w:rsidR="007C7159" w:rsidRPr="00BA61A3" w:rsidRDefault="007C7159" w:rsidP="007C7159">
      <w:pPr>
        <w:spacing w:after="0"/>
        <w:jc w:val="both"/>
        <w:rPr>
          <w:rFonts w:ascii="Times" w:hAnsi="Times"/>
          <w:b/>
          <w:sz w:val="22"/>
          <w:szCs w:val="22"/>
        </w:rPr>
      </w:pPr>
    </w:p>
    <w:p w14:paraId="76597C18" w14:textId="77777777" w:rsidR="007C7159" w:rsidRPr="00BA61A3" w:rsidRDefault="007C7159" w:rsidP="007C7159">
      <w:pPr>
        <w:widowControl w:val="0"/>
        <w:autoSpaceDE w:val="0"/>
        <w:autoSpaceDN w:val="0"/>
        <w:adjustRightInd w:val="0"/>
        <w:spacing w:after="0"/>
        <w:jc w:val="both"/>
        <w:rPr>
          <w:rFonts w:ascii="Times" w:eastAsiaTheme="minorEastAsia" w:hAnsi="Times"/>
          <w:sz w:val="22"/>
          <w:szCs w:val="22"/>
          <w:lang w:eastAsia="it-IT"/>
        </w:rPr>
      </w:pPr>
      <w:r w:rsidRPr="00BA61A3">
        <w:rPr>
          <w:rFonts w:ascii="Times" w:eastAsiaTheme="minorEastAsia" w:hAnsi="Times"/>
          <w:sz w:val="22"/>
          <w:szCs w:val="22"/>
          <w:lang w:eastAsia="it-IT"/>
        </w:rPr>
        <w:t>“</w:t>
      </w:r>
      <w:r w:rsidRPr="00BA61A3">
        <w:rPr>
          <w:rFonts w:ascii="Times" w:eastAsiaTheme="minorEastAsia" w:hAnsi="Times"/>
          <w:b/>
          <w:sz w:val="22"/>
          <w:szCs w:val="22"/>
          <w:lang w:eastAsia="it-IT"/>
        </w:rPr>
        <w:t>Tra Sacro e Sacro Monte</w:t>
      </w:r>
      <w:r w:rsidRPr="00BA61A3">
        <w:rPr>
          <w:rFonts w:ascii="Times" w:eastAsiaTheme="minorEastAsia" w:hAnsi="Times"/>
          <w:sz w:val="22"/>
          <w:szCs w:val="22"/>
          <w:lang w:eastAsia="it-IT"/>
        </w:rPr>
        <w:t>” festeggia i dieci anni in cima alla via Sacra di Varese con una produzione inedita sulla Passione.</w:t>
      </w:r>
      <w:bookmarkStart w:id="0" w:name="_GoBack"/>
      <w:bookmarkEnd w:id="0"/>
    </w:p>
    <w:p w14:paraId="61FAAECF" w14:textId="77777777" w:rsidR="007C7159" w:rsidRPr="00BA61A3" w:rsidRDefault="007C7159" w:rsidP="007C7159">
      <w:pPr>
        <w:widowControl w:val="0"/>
        <w:autoSpaceDE w:val="0"/>
        <w:autoSpaceDN w:val="0"/>
        <w:adjustRightInd w:val="0"/>
        <w:spacing w:after="0"/>
        <w:jc w:val="both"/>
        <w:rPr>
          <w:rFonts w:ascii="Times" w:eastAsiaTheme="minorEastAsia" w:hAnsi="Times"/>
          <w:sz w:val="22"/>
          <w:szCs w:val="22"/>
          <w:lang w:eastAsia="it-IT"/>
        </w:rPr>
      </w:pPr>
      <w:r w:rsidRPr="00BA61A3">
        <w:rPr>
          <w:rFonts w:ascii="Times" w:eastAsiaTheme="minorEastAsia" w:hAnsi="Times"/>
          <w:b/>
          <w:sz w:val="22"/>
          <w:szCs w:val="22"/>
          <w:lang w:eastAsia="it-IT"/>
        </w:rPr>
        <w:t>Dal 4 al 25 luglio</w:t>
      </w:r>
      <w:r w:rsidRPr="00BA61A3">
        <w:rPr>
          <w:rFonts w:ascii="Times" w:eastAsiaTheme="minorEastAsia" w:hAnsi="Times"/>
          <w:sz w:val="22"/>
          <w:szCs w:val="22"/>
          <w:lang w:eastAsia="it-IT"/>
        </w:rPr>
        <w:t>, sono cinque gli appuntamenti del festival teatrale che porta i grandi protagonisti della scena contemporanea al Sacro Monte di Varese, vera “bandiera” artistica e culturale del territorio tanto da essere riconosciuto patrimonio Unesco.</w:t>
      </w:r>
    </w:p>
    <w:p w14:paraId="69113268" w14:textId="0FF2DFA8" w:rsidR="007C7159" w:rsidRPr="00BA61A3" w:rsidRDefault="007C7159" w:rsidP="007C7159">
      <w:pPr>
        <w:spacing w:after="0"/>
        <w:jc w:val="both"/>
        <w:rPr>
          <w:rFonts w:ascii="Times" w:eastAsiaTheme="minorEastAsia" w:hAnsi="Times"/>
          <w:sz w:val="22"/>
          <w:szCs w:val="22"/>
          <w:lang w:eastAsia="it-IT"/>
        </w:rPr>
      </w:pPr>
      <w:r w:rsidRPr="00BA61A3">
        <w:rPr>
          <w:rFonts w:ascii="Times" w:eastAsiaTheme="minorEastAsia" w:hAnsi="Times"/>
          <w:sz w:val="22"/>
          <w:szCs w:val="22"/>
          <w:lang w:eastAsia="it-IT"/>
        </w:rPr>
        <w:t xml:space="preserve">Un Festival, realizzato dall’Associazione Tra Sacro e </w:t>
      </w:r>
      <w:proofErr w:type="spellStart"/>
      <w:r w:rsidRPr="00BA61A3">
        <w:rPr>
          <w:rFonts w:ascii="Times" w:eastAsiaTheme="minorEastAsia" w:hAnsi="Times"/>
          <w:sz w:val="22"/>
          <w:szCs w:val="22"/>
          <w:lang w:eastAsia="it-IT"/>
        </w:rPr>
        <w:t>Sacromonte</w:t>
      </w:r>
      <w:proofErr w:type="spellEnd"/>
      <w:r w:rsidRPr="00BA61A3">
        <w:rPr>
          <w:rFonts w:ascii="Times" w:eastAsiaTheme="minorEastAsia" w:hAnsi="Times"/>
          <w:sz w:val="22"/>
          <w:szCs w:val="22"/>
          <w:lang w:eastAsia="it-IT"/>
        </w:rPr>
        <w:t xml:space="preserve"> in </w:t>
      </w:r>
      <w:proofErr w:type="spellStart"/>
      <w:r w:rsidRPr="00BA61A3">
        <w:rPr>
          <w:rFonts w:ascii="Times" w:eastAsiaTheme="minorEastAsia" w:hAnsi="Times"/>
          <w:sz w:val="22"/>
          <w:szCs w:val="22"/>
          <w:lang w:eastAsia="it-IT"/>
        </w:rPr>
        <w:t>parternariato</w:t>
      </w:r>
      <w:proofErr w:type="spellEnd"/>
      <w:r w:rsidRPr="00BA61A3">
        <w:rPr>
          <w:rFonts w:ascii="Times" w:eastAsiaTheme="minorEastAsia" w:hAnsi="Times"/>
          <w:sz w:val="22"/>
          <w:szCs w:val="22"/>
          <w:lang w:eastAsia="it-IT"/>
        </w:rPr>
        <w:t xml:space="preserve"> co</w:t>
      </w:r>
      <w:r w:rsidR="00F558B0" w:rsidRPr="00BA61A3">
        <w:rPr>
          <w:rFonts w:ascii="Times" w:eastAsiaTheme="minorEastAsia" w:hAnsi="Times"/>
          <w:sz w:val="22"/>
          <w:szCs w:val="22"/>
          <w:lang w:eastAsia="it-IT"/>
        </w:rPr>
        <w:t>n</w:t>
      </w:r>
      <w:r w:rsidRPr="00BA61A3">
        <w:rPr>
          <w:rFonts w:ascii="Times" w:eastAsiaTheme="minorEastAsia" w:hAnsi="Times"/>
          <w:sz w:val="22"/>
          <w:szCs w:val="22"/>
          <w:lang w:eastAsia="it-IT"/>
        </w:rPr>
        <w:t xml:space="preserve"> Comune di Varese</w:t>
      </w:r>
      <w:r w:rsidR="00F558B0" w:rsidRPr="00BA61A3">
        <w:rPr>
          <w:rFonts w:ascii="Times" w:eastAsiaTheme="minorEastAsia" w:hAnsi="Times"/>
          <w:sz w:val="22"/>
          <w:szCs w:val="22"/>
          <w:lang w:eastAsia="it-IT"/>
        </w:rPr>
        <w:t xml:space="preserve"> e Camera di Commercio</w:t>
      </w:r>
      <w:r w:rsidRPr="00BA61A3">
        <w:rPr>
          <w:rFonts w:ascii="Times" w:eastAsiaTheme="minorEastAsia" w:hAnsi="Times"/>
          <w:sz w:val="22"/>
          <w:szCs w:val="22"/>
          <w:lang w:eastAsia="it-IT"/>
        </w:rPr>
        <w:t>, con la proficua collaborazione tra le varie realtà del territorio, pubbliche e private, in linea con un comune desiderio e una rinnovata necessità di dar vita a momenti di vita buona.</w:t>
      </w:r>
    </w:p>
    <w:p w14:paraId="53C7BF9C" w14:textId="77777777" w:rsidR="007C7159" w:rsidRPr="00BA61A3" w:rsidRDefault="007C7159" w:rsidP="007C7159">
      <w:pPr>
        <w:widowControl w:val="0"/>
        <w:autoSpaceDE w:val="0"/>
        <w:autoSpaceDN w:val="0"/>
        <w:adjustRightInd w:val="0"/>
        <w:spacing w:after="0"/>
        <w:jc w:val="both"/>
        <w:rPr>
          <w:rFonts w:ascii="Times" w:eastAsiaTheme="minorEastAsia" w:hAnsi="Times"/>
          <w:sz w:val="22"/>
          <w:szCs w:val="22"/>
          <w:lang w:eastAsia="it-IT"/>
        </w:rPr>
      </w:pPr>
      <w:r w:rsidRPr="00BA61A3">
        <w:rPr>
          <w:rFonts w:ascii="Times" w:eastAsiaTheme="minorEastAsia" w:hAnsi="Times"/>
          <w:sz w:val="22"/>
          <w:szCs w:val="22"/>
          <w:lang w:eastAsia="it-IT"/>
        </w:rPr>
        <w:t>Dalla Terrazza del Mosè sono passati, in dieci anni, affascinati dallo stupore del palcoscenico naturale, i grandi artisti, tra i più importanti della prosa italiana, dando voce a una ricerca drammaturgica che mette al centro le grandi domande dell’uomo.</w:t>
      </w:r>
    </w:p>
    <w:p w14:paraId="310E98DE" w14:textId="77777777" w:rsidR="007C7159" w:rsidRPr="00BA61A3" w:rsidRDefault="007C7159" w:rsidP="007C7159">
      <w:pPr>
        <w:spacing w:after="0"/>
        <w:jc w:val="both"/>
        <w:rPr>
          <w:rFonts w:ascii="Times" w:eastAsiaTheme="minorEastAsia" w:hAnsi="Times"/>
          <w:sz w:val="22"/>
          <w:szCs w:val="22"/>
          <w:lang w:eastAsia="it-IT"/>
        </w:rPr>
      </w:pPr>
      <w:r w:rsidRPr="00BA61A3">
        <w:rPr>
          <w:rFonts w:ascii="Times" w:eastAsiaTheme="minorEastAsia" w:hAnsi="Times"/>
          <w:sz w:val="22"/>
          <w:szCs w:val="22"/>
          <w:lang w:eastAsia="it-IT"/>
        </w:rPr>
        <w:t>La nuova sfida per i giovedì sera sulla Terrazza del Mosè, dopo tanti grandissimi autori, tra i più contemporanei come Aldo Nove, Giovanni Testori, Luca Doninelli, Angela Demattè, Erri De Luca e quelli del passato come San Matteo, Shakespeare, Dante, Eliot e molti altri, è un testo mai rappresentato, un testo fondamentale per la storia della produzione tragica greca e di grande importanza per la letteratura cristiana:</w:t>
      </w:r>
      <w:r w:rsidRPr="00BA61A3">
        <w:rPr>
          <w:rStyle w:val="m668395023351816131bumpedfont15"/>
          <w:rFonts w:ascii="Times" w:hAnsi="Times"/>
          <w:sz w:val="22"/>
          <w:szCs w:val="22"/>
        </w:rPr>
        <w:t xml:space="preserve"> </w:t>
      </w:r>
      <w:proofErr w:type="spellStart"/>
      <w:r w:rsidRPr="00BA61A3">
        <w:rPr>
          <w:rFonts w:ascii="Times" w:eastAsiaTheme="minorEastAsia" w:hAnsi="Times"/>
          <w:b/>
          <w:sz w:val="22"/>
          <w:szCs w:val="22"/>
          <w:lang w:eastAsia="it-IT"/>
        </w:rPr>
        <w:t>Cristus</w:t>
      </w:r>
      <w:proofErr w:type="spellEnd"/>
      <w:r w:rsidRPr="00BA61A3">
        <w:rPr>
          <w:rFonts w:ascii="Times" w:eastAsiaTheme="minorEastAsia" w:hAnsi="Times"/>
          <w:b/>
          <w:sz w:val="22"/>
          <w:szCs w:val="22"/>
          <w:lang w:eastAsia="it-IT"/>
        </w:rPr>
        <w:t xml:space="preserve"> </w:t>
      </w:r>
      <w:proofErr w:type="spellStart"/>
      <w:r w:rsidRPr="00BA61A3">
        <w:rPr>
          <w:rFonts w:ascii="Times" w:eastAsiaTheme="minorEastAsia" w:hAnsi="Times"/>
          <w:b/>
          <w:sz w:val="22"/>
          <w:szCs w:val="22"/>
          <w:lang w:eastAsia="it-IT"/>
        </w:rPr>
        <w:t>patiens</w:t>
      </w:r>
      <w:proofErr w:type="spellEnd"/>
      <w:r w:rsidRPr="00BA61A3">
        <w:rPr>
          <w:rFonts w:ascii="Times" w:eastAsiaTheme="minorEastAsia" w:hAnsi="Times"/>
          <w:sz w:val="22"/>
          <w:szCs w:val="22"/>
          <w:lang w:eastAsia="it-IT"/>
        </w:rPr>
        <w:t>.</w:t>
      </w:r>
    </w:p>
    <w:p w14:paraId="180B4448" w14:textId="77777777" w:rsidR="007C7159" w:rsidRPr="00BA61A3" w:rsidRDefault="007C7159" w:rsidP="007C7159">
      <w:pPr>
        <w:spacing w:after="0"/>
        <w:jc w:val="both"/>
        <w:rPr>
          <w:rFonts w:ascii="Times" w:eastAsiaTheme="minorEastAsia" w:hAnsi="Times"/>
          <w:i/>
          <w:sz w:val="22"/>
          <w:szCs w:val="22"/>
          <w:lang w:eastAsia="it-IT"/>
        </w:rPr>
      </w:pPr>
      <w:r w:rsidRPr="00BA61A3">
        <w:rPr>
          <w:rFonts w:ascii="Times" w:eastAsiaTheme="minorEastAsia" w:hAnsi="Times"/>
          <w:i/>
          <w:sz w:val="22"/>
          <w:szCs w:val="22"/>
          <w:lang w:eastAsia="it-IT"/>
        </w:rPr>
        <w:t xml:space="preserve">“Una passione che è una tragedia greca </w:t>
      </w:r>
      <w:r w:rsidRPr="00BA61A3">
        <w:rPr>
          <w:rFonts w:ascii="Times" w:eastAsiaTheme="minorEastAsia" w:hAnsi="Times"/>
          <w:sz w:val="22"/>
          <w:szCs w:val="22"/>
          <w:lang w:eastAsia="it-IT"/>
        </w:rPr>
        <w:t>– spiega Andrea Chiodi, direttore artistico del Festival fin dalle sue origini</w:t>
      </w:r>
      <w:r w:rsidRPr="00BA61A3">
        <w:rPr>
          <w:rFonts w:ascii="Times" w:eastAsiaTheme="minorEastAsia" w:hAnsi="Times"/>
          <w:i/>
          <w:sz w:val="22"/>
          <w:szCs w:val="22"/>
          <w:lang w:eastAsia="it-IT"/>
        </w:rPr>
        <w:t xml:space="preserve"> -. Sono voluto partire da qui, dal teatro classico, per scoprire la tradizione del tema della passione come punto cardine della storia dell’umanità”.</w:t>
      </w:r>
    </w:p>
    <w:p w14:paraId="03474A83" w14:textId="77777777" w:rsidR="007C7159" w:rsidRPr="00BA61A3" w:rsidRDefault="007C7159" w:rsidP="007C7159">
      <w:pPr>
        <w:spacing w:after="0"/>
        <w:jc w:val="both"/>
        <w:rPr>
          <w:rFonts w:ascii="Times" w:eastAsiaTheme="minorEastAsia" w:hAnsi="Times"/>
          <w:bCs/>
          <w:sz w:val="22"/>
          <w:szCs w:val="22"/>
          <w:lang w:eastAsia="it-IT"/>
        </w:rPr>
      </w:pPr>
      <w:r w:rsidRPr="00BA61A3">
        <w:rPr>
          <w:rFonts w:ascii="Times" w:eastAsiaTheme="minorEastAsia" w:hAnsi="Times"/>
          <w:sz w:val="22"/>
          <w:szCs w:val="22"/>
          <w:lang w:eastAsia="it-IT"/>
        </w:rPr>
        <w:t xml:space="preserve">Il tema sarà esplorato partendo dalla tradizione popolare dei canti sulla passione, </w:t>
      </w:r>
      <w:r w:rsidRPr="00BA61A3">
        <w:rPr>
          <w:rFonts w:ascii="Times" w:eastAsiaTheme="minorEastAsia" w:hAnsi="Times"/>
          <w:b/>
          <w:sz w:val="22"/>
          <w:szCs w:val="22"/>
          <w:lang w:eastAsia="it-IT"/>
        </w:rPr>
        <w:t>giovedì 4 luglio</w:t>
      </w:r>
      <w:r w:rsidRPr="00BA61A3">
        <w:rPr>
          <w:rFonts w:ascii="Times" w:eastAsiaTheme="minorEastAsia" w:hAnsi="Times"/>
          <w:sz w:val="22"/>
          <w:szCs w:val="22"/>
          <w:lang w:eastAsia="it-IT"/>
        </w:rPr>
        <w:t xml:space="preserve">, con il più grande interprete di questa tradizione, </w:t>
      </w:r>
      <w:r w:rsidRPr="00BA61A3">
        <w:rPr>
          <w:rFonts w:ascii="Times" w:eastAsiaTheme="minorEastAsia" w:hAnsi="Times"/>
          <w:b/>
          <w:sz w:val="22"/>
          <w:szCs w:val="22"/>
          <w:lang w:eastAsia="it-IT"/>
        </w:rPr>
        <w:t>Ambrogio Sparagna</w:t>
      </w:r>
      <w:r w:rsidRPr="00BA61A3">
        <w:rPr>
          <w:rFonts w:ascii="Times" w:eastAsiaTheme="minorEastAsia" w:hAnsi="Times"/>
          <w:sz w:val="22"/>
          <w:szCs w:val="22"/>
          <w:lang w:eastAsia="it-IT"/>
        </w:rPr>
        <w:t xml:space="preserve">, che vanta importanti collaborazioni del calibro di </w:t>
      </w:r>
      <w:r w:rsidRPr="00BA61A3">
        <w:rPr>
          <w:rFonts w:ascii="Times" w:eastAsiaTheme="minorEastAsia" w:hAnsi="Times"/>
          <w:bCs/>
          <w:sz w:val="22"/>
          <w:szCs w:val="22"/>
          <w:lang w:eastAsia="it-IT"/>
        </w:rPr>
        <w:t>Francesco De Gregori</w:t>
      </w:r>
      <w:r w:rsidRPr="00BA61A3">
        <w:rPr>
          <w:rFonts w:ascii="Times" w:eastAsiaTheme="minorEastAsia" w:hAnsi="Times"/>
          <w:sz w:val="22"/>
          <w:szCs w:val="22"/>
          <w:lang w:eastAsia="it-IT"/>
        </w:rPr>
        <w:t xml:space="preserve">, </w:t>
      </w:r>
      <w:r w:rsidRPr="00BA61A3">
        <w:rPr>
          <w:rFonts w:ascii="Times" w:eastAsiaTheme="minorEastAsia" w:hAnsi="Times"/>
          <w:bCs/>
          <w:sz w:val="22"/>
          <w:szCs w:val="22"/>
          <w:lang w:eastAsia="it-IT"/>
        </w:rPr>
        <w:t>Lucio Dalla</w:t>
      </w:r>
      <w:r w:rsidRPr="00BA61A3">
        <w:rPr>
          <w:rFonts w:ascii="Times" w:eastAsiaTheme="minorEastAsia" w:hAnsi="Times"/>
          <w:sz w:val="22"/>
          <w:szCs w:val="22"/>
          <w:lang w:eastAsia="it-IT"/>
        </w:rPr>
        <w:t xml:space="preserve">, </w:t>
      </w:r>
      <w:r w:rsidRPr="00BA61A3">
        <w:rPr>
          <w:rFonts w:ascii="Times" w:eastAsiaTheme="minorEastAsia" w:hAnsi="Times"/>
          <w:bCs/>
          <w:sz w:val="22"/>
          <w:szCs w:val="22"/>
          <w:lang w:eastAsia="it-IT"/>
        </w:rPr>
        <w:t>Angelo Branduardi</w:t>
      </w:r>
      <w:r w:rsidRPr="00BA61A3">
        <w:rPr>
          <w:rFonts w:ascii="Times" w:eastAsiaTheme="minorEastAsia" w:hAnsi="Times"/>
          <w:sz w:val="22"/>
          <w:szCs w:val="22"/>
          <w:lang w:eastAsia="it-IT"/>
        </w:rPr>
        <w:t xml:space="preserve">, </w:t>
      </w:r>
      <w:r w:rsidRPr="00BA61A3">
        <w:rPr>
          <w:rFonts w:ascii="Times" w:eastAsiaTheme="minorEastAsia" w:hAnsi="Times"/>
          <w:bCs/>
          <w:sz w:val="22"/>
          <w:szCs w:val="22"/>
          <w:lang w:eastAsia="it-IT"/>
        </w:rPr>
        <w:t>Peppe Servillo</w:t>
      </w:r>
      <w:r w:rsidRPr="00BA61A3">
        <w:rPr>
          <w:rFonts w:ascii="Times" w:eastAsiaTheme="minorEastAsia" w:hAnsi="Times"/>
          <w:sz w:val="22"/>
          <w:szCs w:val="22"/>
          <w:lang w:eastAsia="it-IT"/>
        </w:rPr>
        <w:t xml:space="preserve">, </w:t>
      </w:r>
      <w:r w:rsidRPr="00BA61A3">
        <w:rPr>
          <w:rFonts w:ascii="Times" w:eastAsiaTheme="minorEastAsia" w:hAnsi="Times"/>
          <w:bCs/>
          <w:sz w:val="22"/>
          <w:szCs w:val="22"/>
          <w:lang w:eastAsia="it-IT"/>
        </w:rPr>
        <w:t xml:space="preserve">Teresa De </w:t>
      </w:r>
      <w:proofErr w:type="spellStart"/>
      <w:r w:rsidRPr="00BA61A3">
        <w:rPr>
          <w:rFonts w:ascii="Times" w:eastAsiaTheme="minorEastAsia" w:hAnsi="Times"/>
          <w:bCs/>
          <w:sz w:val="22"/>
          <w:szCs w:val="22"/>
          <w:lang w:eastAsia="it-IT"/>
        </w:rPr>
        <w:t>Sio</w:t>
      </w:r>
      <w:proofErr w:type="spellEnd"/>
      <w:r w:rsidRPr="00BA61A3">
        <w:rPr>
          <w:rFonts w:ascii="Times" w:eastAsiaTheme="minorEastAsia" w:hAnsi="Times"/>
          <w:sz w:val="22"/>
          <w:szCs w:val="22"/>
          <w:lang w:eastAsia="it-IT"/>
        </w:rPr>
        <w:t xml:space="preserve">, </w:t>
      </w:r>
      <w:r w:rsidRPr="00BA61A3">
        <w:rPr>
          <w:rFonts w:ascii="Times" w:eastAsiaTheme="minorEastAsia" w:hAnsi="Times"/>
          <w:bCs/>
          <w:sz w:val="22"/>
          <w:szCs w:val="22"/>
          <w:lang w:eastAsia="it-IT"/>
        </w:rPr>
        <w:t xml:space="preserve">Simone </w:t>
      </w:r>
      <w:proofErr w:type="spellStart"/>
      <w:r w:rsidRPr="00BA61A3">
        <w:rPr>
          <w:rFonts w:ascii="Times" w:eastAsiaTheme="minorEastAsia" w:hAnsi="Times"/>
          <w:bCs/>
          <w:sz w:val="22"/>
          <w:szCs w:val="22"/>
          <w:lang w:eastAsia="it-IT"/>
        </w:rPr>
        <w:t>Cristicchi</w:t>
      </w:r>
      <w:proofErr w:type="spellEnd"/>
      <w:r w:rsidRPr="00BA61A3">
        <w:rPr>
          <w:rFonts w:ascii="Times" w:eastAsiaTheme="minorEastAsia" w:hAnsi="Times"/>
          <w:sz w:val="22"/>
          <w:szCs w:val="22"/>
          <w:lang w:eastAsia="it-IT"/>
        </w:rPr>
        <w:t xml:space="preserve">, </w:t>
      </w:r>
      <w:proofErr w:type="spellStart"/>
      <w:r w:rsidRPr="00BA61A3">
        <w:rPr>
          <w:rFonts w:ascii="Times" w:eastAsiaTheme="minorEastAsia" w:hAnsi="Times"/>
          <w:bCs/>
          <w:sz w:val="22"/>
          <w:szCs w:val="22"/>
          <w:lang w:eastAsia="it-IT"/>
        </w:rPr>
        <w:t>Ron</w:t>
      </w:r>
      <w:proofErr w:type="spellEnd"/>
      <w:r w:rsidRPr="00BA61A3">
        <w:rPr>
          <w:rFonts w:ascii="Times" w:eastAsiaTheme="minorEastAsia" w:hAnsi="Times"/>
          <w:sz w:val="22"/>
          <w:szCs w:val="22"/>
          <w:lang w:eastAsia="it-IT"/>
        </w:rPr>
        <w:t xml:space="preserve">, </w:t>
      </w:r>
      <w:r w:rsidRPr="00BA61A3">
        <w:rPr>
          <w:rFonts w:ascii="Times" w:eastAsiaTheme="minorEastAsia" w:hAnsi="Times"/>
          <w:bCs/>
          <w:sz w:val="22"/>
          <w:szCs w:val="22"/>
          <w:lang w:eastAsia="it-IT"/>
        </w:rPr>
        <w:t>Giovanni Lindo Ferretti</w:t>
      </w:r>
      <w:r w:rsidRPr="00BA61A3">
        <w:rPr>
          <w:rFonts w:ascii="Times" w:eastAsiaTheme="minorEastAsia" w:hAnsi="Times"/>
          <w:sz w:val="22"/>
          <w:szCs w:val="22"/>
          <w:lang w:eastAsia="it-IT"/>
        </w:rPr>
        <w:t xml:space="preserve"> e molti altri. </w:t>
      </w:r>
      <w:r w:rsidRPr="00BA61A3">
        <w:rPr>
          <w:rFonts w:ascii="Times" w:eastAsiaTheme="minorEastAsia" w:hAnsi="Times"/>
          <w:b/>
          <w:sz w:val="22"/>
          <w:szCs w:val="22"/>
          <w:lang w:eastAsia="it-IT"/>
        </w:rPr>
        <w:t xml:space="preserve">“Sia </w:t>
      </w:r>
      <w:proofErr w:type="spellStart"/>
      <w:r w:rsidRPr="00BA61A3">
        <w:rPr>
          <w:rFonts w:ascii="Times" w:eastAsiaTheme="minorEastAsia" w:hAnsi="Times"/>
          <w:b/>
          <w:sz w:val="22"/>
          <w:szCs w:val="22"/>
          <w:lang w:eastAsia="it-IT"/>
        </w:rPr>
        <w:t>laudato</w:t>
      </w:r>
      <w:proofErr w:type="spellEnd"/>
      <w:r w:rsidRPr="00BA61A3">
        <w:rPr>
          <w:rFonts w:ascii="Times" w:eastAsiaTheme="minorEastAsia" w:hAnsi="Times"/>
          <w:b/>
          <w:sz w:val="22"/>
          <w:szCs w:val="22"/>
          <w:lang w:eastAsia="it-IT"/>
        </w:rPr>
        <w:t>” Laude e Canti popolari</w:t>
      </w:r>
      <w:r w:rsidRPr="00BA61A3">
        <w:rPr>
          <w:rFonts w:ascii="Times" w:eastAsiaTheme="minorEastAsia" w:hAnsi="Times"/>
          <w:sz w:val="22"/>
          <w:szCs w:val="22"/>
          <w:lang w:eastAsia="it-IT"/>
        </w:rPr>
        <w:t>, con la partecipazione dei solisti dell'</w:t>
      </w:r>
      <w:r w:rsidRPr="00BA61A3">
        <w:rPr>
          <w:rFonts w:ascii="Times" w:eastAsiaTheme="minorEastAsia" w:hAnsi="Times"/>
          <w:b/>
          <w:sz w:val="22"/>
          <w:szCs w:val="22"/>
          <w:lang w:eastAsia="it-IT"/>
        </w:rPr>
        <w:t>Orchestra Popolare Italiana</w:t>
      </w:r>
      <w:r w:rsidRPr="00BA61A3">
        <w:rPr>
          <w:rFonts w:ascii="Times" w:eastAsiaTheme="minorEastAsia" w:hAnsi="Times"/>
          <w:sz w:val="22"/>
          <w:szCs w:val="22"/>
          <w:lang w:eastAsia="it-IT"/>
        </w:rPr>
        <w:t xml:space="preserve">, apre dunque il </w:t>
      </w:r>
      <w:r w:rsidRPr="00BA61A3">
        <w:rPr>
          <w:rFonts w:ascii="Times" w:eastAsiaTheme="minorEastAsia" w:hAnsi="Times"/>
          <w:bCs/>
          <w:sz w:val="22"/>
          <w:szCs w:val="22"/>
          <w:lang w:eastAsia="it-IT"/>
        </w:rPr>
        <w:t>festival, offrendo allo spettatore una raccolta di lodi popolari sacre di grande fascino e intensità spirituale che cattura e trascina lo spettatore in una straordinaria dimensione di misticismo.</w:t>
      </w:r>
    </w:p>
    <w:p w14:paraId="61023A96" w14:textId="6AEC9365" w:rsidR="007C7159" w:rsidRPr="00BA61A3" w:rsidRDefault="007C7159" w:rsidP="007C7159">
      <w:pPr>
        <w:spacing w:after="0"/>
        <w:jc w:val="both"/>
        <w:rPr>
          <w:rFonts w:ascii="Times" w:hAnsi="Times"/>
          <w:sz w:val="22"/>
          <w:szCs w:val="22"/>
        </w:rPr>
      </w:pPr>
      <w:r w:rsidRPr="00BA61A3">
        <w:rPr>
          <w:rFonts w:ascii="Times" w:eastAsiaTheme="minorEastAsia" w:hAnsi="Times"/>
          <w:sz w:val="22"/>
          <w:szCs w:val="22"/>
          <w:lang w:eastAsia="it-IT"/>
        </w:rPr>
        <w:t>È una esclusiva quella che sarà messa in scena in prima nazionale</w:t>
      </w:r>
      <w:r w:rsidR="00324D59" w:rsidRPr="00BA61A3">
        <w:rPr>
          <w:rFonts w:ascii="Times" w:eastAsiaTheme="minorEastAsia" w:hAnsi="Times"/>
          <w:sz w:val="22"/>
          <w:szCs w:val="22"/>
          <w:lang w:eastAsia="it-IT"/>
        </w:rPr>
        <w:t>,</w:t>
      </w:r>
      <w:r w:rsidRPr="00BA61A3">
        <w:rPr>
          <w:rFonts w:ascii="Times" w:eastAsiaTheme="minorEastAsia" w:hAnsi="Times"/>
          <w:sz w:val="22"/>
          <w:szCs w:val="22"/>
          <w:lang w:eastAsia="it-IT"/>
        </w:rPr>
        <w:t xml:space="preserve"> </w:t>
      </w:r>
      <w:r w:rsidRPr="00BA61A3">
        <w:rPr>
          <w:rFonts w:ascii="Times" w:eastAsiaTheme="minorEastAsia" w:hAnsi="Times"/>
          <w:b/>
          <w:sz w:val="22"/>
          <w:szCs w:val="22"/>
          <w:lang w:eastAsia="it-IT"/>
        </w:rPr>
        <w:t>giovedì 11 luglio</w:t>
      </w:r>
      <w:r w:rsidR="00324D59" w:rsidRPr="00BA61A3">
        <w:rPr>
          <w:rFonts w:ascii="Times" w:eastAsiaTheme="minorEastAsia" w:hAnsi="Times"/>
          <w:sz w:val="22"/>
          <w:szCs w:val="22"/>
          <w:lang w:eastAsia="it-IT"/>
        </w:rPr>
        <w:t>,</w:t>
      </w:r>
      <w:r w:rsidRPr="00BA61A3">
        <w:rPr>
          <w:rFonts w:ascii="Times" w:eastAsiaTheme="minorEastAsia" w:hAnsi="Times"/>
          <w:sz w:val="22"/>
          <w:szCs w:val="22"/>
          <w:lang w:eastAsia="it-IT"/>
        </w:rPr>
        <w:t xml:space="preserve"> “</w:t>
      </w:r>
      <w:proofErr w:type="spellStart"/>
      <w:r w:rsidRPr="00BA61A3">
        <w:rPr>
          <w:rFonts w:ascii="Times" w:hAnsi="Times"/>
          <w:b/>
          <w:sz w:val="22"/>
          <w:szCs w:val="22"/>
        </w:rPr>
        <w:t>Cristus</w:t>
      </w:r>
      <w:proofErr w:type="spellEnd"/>
      <w:r w:rsidRPr="00BA61A3">
        <w:rPr>
          <w:rFonts w:ascii="Times" w:hAnsi="Times"/>
          <w:b/>
          <w:sz w:val="22"/>
          <w:szCs w:val="22"/>
        </w:rPr>
        <w:t xml:space="preserve"> </w:t>
      </w:r>
      <w:proofErr w:type="spellStart"/>
      <w:r w:rsidRPr="00BA61A3">
        <w:rPr>
          <w:rFonts w:ascii="Times" w:hAnsi="Times"/>
          <w:b/>
          <w:sz w:val="22"/>
          <w:szCs w:val="22"/>
        </w:rPr>
        <w:t>Patiens</w:t>
      </w:r>
      <w:proofErr w:type="spellEnd"/>
      <w:r w:rsidRPr="00BA61A3">
        <w:rPr>
          <w:rFonts w:ascii="Times" w:hAnsi="Times"/>
          <w:b/>
          <w:sz w:val="22"/>
          <w:szCs w:val="22"/>
        </w:rPr>
        <w:t xml:space="preserve">” </w:t>
      </w:r>
      <w:r w:rsidRPr="00BA61A3">
        <w:rPr>
          <w:rFonts w:ascii="Times" w:eastAsiaTheme="minorEastAsia" w:hAnsi="Times"/>
          <w:sz w:val="22"/>
          <w:szCs w:val="22"/>
          <w:lang w:eastAsia="it-IT"/>
        </w:rPr>
        <w:t xml:space="preserve">di Gregorio di </w:t>
      </w:r>
      <w:proofErr w:type="spellStart"/>
      <w:r w:rsidRPr="00BA61A3">
        <w:rPr>
          <w:rFonts w:ascii="Times" w:eastAsiaTheme="minorEastAsia" w:hAnsi="Times"/>
          <w:sz w:val="22"/>
          <w:szCs w:val="22"/>
          <w:lang w:eastAsia="it-IT"/>
        </w:rPr>
        <w:t>Nazianzo</w:t>
      </w:r>
      <w:proofErr w:type="spellEnd"/>
      <w:r w:rsidRPr="00BA61A3">
        <w:rPr>
          <w:rFonts w:ascii="Times" w:eastAsiaTheme="minorEastAsia" w:hAnsi="Times"/>
          <w:sz w:val="22"/>
          <w:szCs w:val="22"/>
          <w:lang w:eastAsia="it-IT"/>
        </w:rPr>
        <w:t xml:space="preserve">, testo tradotto per la prima volta in italiano da uno dei più noti grecisti, come </w:t>
      </w:r>
      <w:r w:rsidRPr="00BA61A3">
        <w:rPr>
          <w:rFonts w:ascii="Times" w:eastAsiaTheme="minorEastAsia" w:hAnsi="Times"/>
          <w:b/>
          <w:sz w:val="22"/>
          <w:szCs w:val="22"/>
          <w:lang w:eastAsia="it-IT"/>
        </w:rPr>
        <w:t xml:space="preserve">Giorgio </w:t>
      </w:r>
      <w:proofErr w:type="spellStart"/>
      <w:r w:rsidRPr="00BA61A3">
        <w:rPr>
          <w:rFonts w:ascii="Times" w:eastAsiaTheme="minorEastAsia" w:hAnsi="Times"/>
          <w:b/>
          <w:sz w:val="22"/>
          <w:szCs w:val="22"/>
          <w:lang w:eastAsia="it-IT"/>
        </w:rPr>
        <w:t>Ieranò</w:t>
      </w:r>
      <w:proofErr w:type="spellEnd"/>
      <w:r w:rsidRPr="00BA61A3">
        <w:rPr>
          <w:rFonts w:ascii="Times" w:eastAsiaTheme="minorEastAsia" w:hAnsi="Times"/>
          <w:sz w:val="22"/>
          <w:szCs w:val="22"/>
          <w:lang w:eastAsia="it-IT"/>
        </w:rPr>
        <w:t>.</w:t>
      </w:r>
      <w:r w:rsidRPr="00BA61A3">
        <w:rPr>
          <w:rFonts w:ascii="Times" w:eastAsiaTheme="minorEastAsia" w:hAnsi="Times"/>
          <w:sz w:val="22"/>
          <w:szCs w:val="22"/>
          <w:lang w:eastAsia="it-IT"/>
        </w:rPr>
        <w:br/>
        <w:t xml:space="preserve">Una produzione dell’Associazione Tra Sacro e </w:t>
      </w:r>
      <w:proofErr w:type="spellStart"/>
      <w:r w:rsidRPr="00BA61A3">
        <w:rPr>
          <w:rFonts w:ascii="Times" w:eastAsiaTheme="minorEastAsia" w:hAnsi="Times"/>
          <w:sz w:val="22"/>
          <w:szCs w:val="22"/>
          <w:lang w:eastAsia="it-IT"/>
        </w:rPr>
        <w:t>Sacromonte</w:t>
      </w:r>
      <w:proofErr w:type="spellEnd"/>
      <w:r w:rsidRPr="00BA61A3">
        <w:rPr>
          <w:rFonts w:ascii="Times" w:eastAsiaTheme="minorEastAsia" w:hAnsi="Times"/>
          <w:sz w:val="22"/>
          <w:szCs w:val="22"/>
          <w:lang w:eastAsia="it-IT"/>
        </w:rPr>
        <w:t xml:space="preserve">, per la regia dello stesso </w:t>
      </w:r>
      <w:r w:rsidRPr="00BA61A3">
        <w:rPr>
          <w:rFonts w:ascii="Times" w:hAnsi="Times"/>
          <w:sz w:val="22"/>
          <w:szCs w:val="22"/>
        </w:rPr>
        <w:t>Andrea Chiodi</w:t>
      </w:r>
      <w:r w:rsidRPr="00BA61A3">
        <w:rPr>
          <w:rFonts w:ascii="Times" w:eastAsiaTheme="minorEastAsia" w:hAnsi="Times"/>
          <w:sz w:val="22"/>
          <w:szCs w:val="22"/>
          <w:lang w:eastAsia="it-IT"/>
        </w:rPr>
        <w:t xml:space="preserve"> con Mariangela Granelli nel ruolo di Maria, Tindaro Granata in quello del messaggero, Angelo Di Genio, Stefania Pepe, Dario Villa, Sarah Collu, Valentina Maselli e con la partecipazione di Francesca Lombardi </w:t>
      </w:r>
      <w:proofErr w:type="spellStart"/>
      <w:r w:rsidRPr="00BA61A3">
        <w:rPr>
          <w:rFonts w:ascii="Times" w:eastAsiaTheme="minorEastAsia" w:hAnsi="Times"/>
          <w:sz w:val="22"/>
          <w:szCs w:val="22"/>
          <w:lang w:eastAsia="it-IT"/>
        </w:rPr>
        <w:t>Mazzulli</w:t>
      </w:r>
      <w:proofErr w:type="spellEnd"/>
      <w:r w:rsidRPr="00BA61A3">
        <w:rPr>
          <w:rFonts w:ascii="Times" w:hAnsi="Times"/>
          <w:sz w:val="22"/>
          <w:szCs w:val="22"/>
        </w:rPr>
        <w:t>.</w:t>
      </w:r>
    </w:p>
    <w:p w14:paraId="2D8E72C6" w14:textId="77777777" w:rsidR="007C7159" w:rsidRPr="00BA61A3" w:rsidRDefault="007C7159" w:rsidP="007C7159">
      <w:pPr>
        <w:spacing w:after="0"/>
        <w:jc w:val="both"/>
        <w:rPr>
          <w:rFonts w:ascii="Times" w:eastAsiaTheme="minorEastAsia" w:hAnsi="Times"/>
          <w:sz w:val="22"/>
          <w:szCs w:val="22"/>
          <w:lang w:eastAsia="it-IT"/>
        </w:rPr>
      </w:pPr>
      <w:r w:rsidRPr="00BA61A3">
        <w:rPr>
          <w:rFonts w:ascii="Times" w:hAnsi="Times"/>
          <w:sz w:val="22"/>
          <w:szCs w:val="22"/>
        </w:rPr>
        <w:t>“</w:t>
      </w:r>
      <w:r w:rsidRPr="00BA61A3">
        <w:rPr>
          <w:rFonts w:ascii="Times" w:eastAsiaTheme="minorEastAsia" w:hAnsi="Times"/>
          <w:i/>
          <w:sz w:val="22"/>
          <w:szCs w:val="22"/>
          <w:lang w:eastAsia="it-IT"/>
        </w:rPr>
        <w:t xml:space="preserve">Il motivo profondo che spinge ad esplorare il testo del Nazianzeno è quello certamente di un recupero di un genere come quello dei centoni, così ricchi e affascinanti, ma anche e soprattutto di cercare di cogliere il senso profondo del sacrifico e ciò che questo sacrificio ha introdotto nella storia dell’umanità. Un progetto di altissimo valore culturale, unico nel suo genere”, </w:t>
      </w:r>
      <w:r w:rsidRPr="00BA61A3">
        <w:rPr>
          <w:rFonts w:ascii="Times" w:eastAsiaTheme="minorEastAsia" w:hAnsi="Times"/>
          <w:sz w:val="22"/>
          <w:szCs w:val="22"/>
          <w:lang w:eastAsia="it-IT"/>
        </w:rPr>
        <w:t>spiega Chiodi.</w:t>
      </w:r>
    </w:p>
    <w:p w14:paraId="35464018" w14:textId="69DD5046" w:rsidR="00324D59" w:rsidRPr="00BA61A3" w:rsidRDefault="00324D59" w:rsidP="007C7159">
      <w:pPr>
        <w:spacing w:after="0"/>
        <w:jc w:val="both"/>
        <w:rPr>
          <w:rFonts w:ascii="Times" w:eastAsiaTheme="minorEastAsia" w:hAnsi="Times"/>
          <w:sz w:val="22"/>
          <w:szCs w:val="22"/>
          <w:lang w:eastAsia="it-IT"/>
        </w:rPr>
      </w:pPr>
      <w:r w:rsidRPr="00BA61A3">
        <w:rPr>
          <w:rFonts w:ascii="Times" w:eastAsiaTheme="minorEastAsia" w:hAnsi="Times"/>
          <w:sz w:val="22"/>
          <w:szCs w:val="22"/>
          <w:lang w:eastAsia="it-IT"/>
        </w:rPr>
        <w:t>Saranno poi i testi di Eurip</w:t>
      </w:r>
      <w:r w:rsidR="00281D20" w:rsidRPr="00BA61A3">
        <w:rPr>
          <w:rFonts w:ascii="Times" w:eastAsiaTheme="minorEastAsia" w:hAnsi="Times"/>
          <w:sz w:val="22"/>
          <w:szCs w:val="22"/>
          <w:lang w:eastAsia="it-IT"/>
        </w:rPr>
        <w:t xml:space="preserve">ide a essere messi a confronto, </w:t>
      </w:r>
      <w:r w:rsidRPr="00BA61A3">
        <w:rPr>
          <w:rFonts w:ascii="Times" w:eastAsiaTheme="minorEastAsia" w:hAnsi="Times"/>
          <w:b/>
          <w:sz w:val="22"/>
          <w:szCs w:val="22"/>
          <w:lang w:eastAsia="it-IT"/>
        </w:rPr>
        <w:t>giovedì 18 luglio</w:t>
      </w:r>
      <w:r w:rsidR="00281D20" w:rsidRPr="00BA61A3">
        <w:rPr>
          <w:rFonts w:ascii="Times" w:eastAsiaTheme="minorEastAsia" w:hAnsi="Times"/>
          <w:sz w:val="22"/>
          <w:szCs w:val="22"/>
          <w:lang w:eastAsia="it-IT"/>
        </w:rPr>
        <w:t xml:space="preserve">, </w:t>
      </w:r>
      <w:r w:rsidRPr="00BA61A3">
        <w:rPr>
          <w:rFonts w:ascii="Times" w:eastAsiaTheme="minorEastAsia" w:hAnsi="Times"/>
          <w:sz w:val="22"/>
          <w:szCs w:val="22"/>
          <w:lang w:eastAsia="it-IT"/>
        </w:rPr>
        <w:t>in</w:t>
      </w:r>
      <w:r w:rsidR="00281D20" w:rsidRPr="00BA61A3">
        <w:rPr>
          <w:rFonts w:ascii="Times" w:eastAsiaTheme="minorEastAsia" w:hAnsi="Times"/>
          <w:sz w:val="22"/>
          <w:szCs w:val="22"/>
          <w:lang w:eastAsia="it-IT"/>
        </w:rPr>
        <w:t xml:space="preserve"> </w:t>
      </w:r>
      <w:r w:rsidRPr="00BA61A3">
        <w:rPr>
          <w:rFonts w:ascii="Times" w:eastAsiaTheme="minorEastAsia" w:hAnsi="Times"/>
          <w:sz w:val="22"/>
          <w:szCs w:val="22"/>
          <w:lang w:eastAsia="it-IT"/>
        </w:rPr>
        <w:t>“</w:t>
      </w:r>
      <w:r w:rsidRPr="00BA61A3">
        <w:rPr>
          <w:rFonts w:ascii="Times" w:eastAsiaTheme="minorEastAsia" w:hAnsi="Times"/>
          <w:b/>
          <w:sz w:val="22"/>
          <w:szCs w:val="22"/>
          <w:lang w:eastAsia="it-IT"/>
        </w:rPr>
        <w:t>Da Medea a Maria</w:t>
      </w:r>
      <w:r w:rsidR="00281D20" w:rsidRPr="00BA61A3">
        <w:rPr>
          <w:rFonts w:ascii="Times" w:eastAsiaTheme="minorEastAsia" w:hAnsi="Times"/>
          <w:sz w:val="22"/>
          <w:szCs w:val="22"/>
          <w:lang w:eastAsia="it-IT"/>
        </w:rPr>
        <w:t>” c</w:t>
      </w:r>
      <w:r w:rsidRPr="00BA61A3">
        <w:rPr>
          <w:rFonts w:ascii="Times" w:eastAsiaTheme="minorEastAsia" w:hAnsi="Times"/>
          <w:sz w:val="22"/>
          <w:szCs w:val="22"/>
          <w:lang w:eastAsia="it-IT"/>
        </w:rPr>
        <w:t xml:space="preserve">on il </w:t>
      </w:r>
      <w:proofErr w:type="spellStart"/>
      <w:r w:rsidRPr="00BA61A3">
        <w:rPr>
          <w:rFonts w:ascii="Times" w:eastAsiaTheme="minorEastAsia" w:hAnsi="Times"/>
          <w:sz w:val="22"/>
          <w:szCs w:val="22"/>
          <w:lang w:eastAsia="it-IT"/>
        </w:rPr>
        <w:t>Cristus</w:t>
      </w:r>
      <w:proofErr w:type="spellEnd"/>
      <w:r w:rsidRPr="00BA61A3">
        <w:rPr>
          <w:rFonts w:ascii="Times" w:eastAsiaTheme="minorEastAsia" w:hAnsi="Times"/>
          <w:sz w:val="22"/>
          <w:szCs w:val="22"/>
          <w:lang w:eastAsia="it-IT"/>
        </w:rPr>
        <w:t xml:space="preserve"> </w:t>
      </w:r>
      <w:proofErr w:type="spellStart"/>
      <w:r w:rsidRPr="00BA61A3">
        <w:rPr>
          <w:rFonts w:ascii="Times" w:eastAsiaTheme="minorEastAsia" w:hAnsi="Times"/>
          <w:sz w:val="22"/>
          <w:szCs w:val="22"/>
          <w:lang w:eastAsia="it-IT"/>
        </w:rPr>
        <w:t>patie</w:t>
      </w:r>
      <w:r w:rsidR="00281D20" w:rsidRPr="00BA61A3">
        <w:rPr>
          <w:rFonts w:ascii="Times" w:eastAsiaTheme="minorEastAsia" w:hAnsi="Times"/>
          <w:sz w:val="22"/>
          <w:szCs w:val="22"/>
          <w:lang w:eastAsia="it-IT"/>
        </w:rPr>
        <w:t>ns</w:t>
      </w:r>
      <w:proofErr w:type="spellEnd"/>
      <w:r w:rsidR="00281D20" w:rsidRPr="00BA61A3">
        <w:rPr>
          <w:rFonts w:ascii="Times" w:eastAsiaTheme="minorEastAsia" w:hAnsi="Times"/>
          <w:sz w:val="22"/>
          <w:szCs w:val="22"/>
          <w:lang w:eastAsia="it-IT"/>
        </w:rPr>
        <w:t xml:space="preserve">, dalla voce di una delle più </w:t>
      </w:r>
      <w:r w:rsidRPr="00BA61A3">
        <w:rPr>
          <w:rFonts w:ascii="Times" w:eastAsiaTheme="minorEastAsia" w:hAnsi="Times"/>
          <w:sz w:val="22"/>
          <w:szCs w:val="22"/>
          <w:lang w:eastAsia="it-IT"/>
        </w:rPr>
        <w:t>grandi attrici</w:t>
      </w:r>
      <w:r w:rsidR="00281D20" w:rsidRPr="00BA61A3">
        <w:rPr>
          <w:rFonts w:ascii="Times" w:eastAsiaTheme="minorEastAsia" w:hAnsi="Times"/>
          <w:sz w:val="22"/>
          <w:szCs w:val="22"/>
          <w:lang w:eastAsia="it-IT"/>
        </w:rPr>
        <w:t xml:space="preserve"> </w:t>
      </w:r>
      <w:r w:rsidRPr="00BA61A3">
        <w:rPr>
          <w:rFonts w:ascii="Times" w:eastAsiaTheme="minorEastAsia" w:hAnsi="Times"/>
          <w:sz w:val="22"/>
          <w:szCs w:val="22"/>
          <w:lang w:eastAsia="it-IT"/>
        </w:rPr>
        <w:t>italiane come</w:t>
      </w:r>
      <w:r w:rsidR="00281D20" w:rsidRPr="00BA61A3">
        <w:rPr>
          <w:rFonts w:ascii="Times" w:eastAsiaTheme="minorEastAsia" w:hAnsi="Times"/>
          <w:sz w:val="22"/>
          <w:szCs w:val="22"/>
          <w:lang w:eastAsia="it-IT"/>
        </w:rPr>
        <w:t xml:space="preserve"> </w:t>
      </w:r>
      <w:r w:rsidRPr="00BA61A3">
        <w:rPr>
          <w:rFonts w:ascii="Times" w:eastAsiaTheme="minorEastAsia" w:hAnsi="Times"/>
          <w:b/>
          <w:sz w:val="22"/>
          <w:szCs w:val="22"/>
          <w:lang w:eastAsia="it-IT"/>
        </w:rPr>
        <w:t>Elisabetta Pozzi</w:t>
      </w:r>
      <w:r w:rsidRPr="00BA61A3">
        <w:rPr>
          <w:rFonts w:ascii="Times" w:eastAsiaTheme="minorEastAsia" w:hAnsi="Times"/>
          <w:sz w:val="22"/>
          <w:szCs w:val="22"/>
          <w:lang w:eastAsia="it-IT"/>
        </w:rPr>
        <w:t>.</w:t>
      </w:r>
    </w:p>
    <w:p w14:paraId="419B9C07" w14:textId="1A8A45AD" w:rsidR="00B7338C" w:rsidRPr="00BA61A3" w:rsidRDefault="00B7338C" w:rsidP="00B7338C">
      <w:pPr>
        <w:spacing w:after="0"/>
        <w:jc w:val="both"/>
        <w:rPr>
          <w:rFonts w:ascii="Times" w:eastAsiaTheme="minorEastAsia" w:hAnsi="Times"/>
          <w:sz w:val="22"/>
          <w:szCs w:val="22"/>
          <w:lang w:eastAsia="it-IT"/>
        </w:rPr>
      </w:pPr>
      <w:r w:rsidRPr="00BA61A3">
        <w:rPr>
          <w:rFonts w:ascii="Times" w:eastAsiaTheme="minorEastAsia" w:hAnsi="Times"/>
          <w:sz w:val="22"/>
          <w:szCs w:val="22"/>
          <w:lang w:eastAsia="it-IT"/>
        </w:rPr>
        <w:t xml:space="preserve">Spazio all’arte figurativa </w:t>
      </w:r>
      <w:r w:rsidRPr="00BA61A3">
        <w:rPr>
          <w:rFonts w:ascii="Times" w:eastAsiaTheme="minorEastAsia" w:hAnsi="Times"/>
          <w:b/>
          <w:sz w:val="22"/>
          <w:szCs w:val="22"/>
          <w:lang w:eastAsia="it-IT"/>
        </w:rPr>
        <w:t>martedì 23 luglio</w:t>
      </w:r>
      <w:r w:rsidRPr="00BA61A3">
        <w:rPr>
          <w:rFonts w:ascii="Times" w:eastAsiaTheme="minorEastAsia" w:hAnsi="Times"/>
          <w:sz w:val="22"/>
          <w:szCs w:val="22"/>
          <w:lang w:eastAsia="it-IT"/>
        </w:rPr>
        <w:t>, alle 18, alla Terza Cappella, in occasione della grande mostra “Guttuso a Varese”, con la curatrice Serena Contini che si confronta con la presenza di Guttuso al Sacro Monte.</w:t>
      </w:r>
    </w:p>
    <w:p w14:paraId="4CD5DE16" w14:textId="23774ED3" w:rsidR="007C7159" w:rsidRPr="00BA61A3" w:rsidRDefault="007C7159" w:rsidP="007C7159">
      <w:pPr>
        <w:spacing w:after="0"/>
        <w:jc w:val="both"/>
        <w:rPr>
          <w:rFonts w:ascii="Times" w:eastAsiaTheme="minorEastAsia" w:hAnsi="Times"/>
          <w:bCs/>
          <w:sz w:val="22"/>
          <w:szCs w:val="22"/>
          <w:lang w:eastAsia="it-IT"/>
        </w:rPr>
      </w:pPr>
      <w:r w:rsidRPr="00BA61A3">
        <w:rPr>
          <w:rFonts w:ascii="Times" w:eastAsiaTheme="minorEastAsia" w:hAnsi="Times"/>
          <w:sz w:val="22"/>
          <w:szCs w:val="22"/>
          <w:lang w:eastAsia="it-IT"/>
        </w:rPr>
        <w:t>Chiude il festival</w:t>
      </w:r>
      <w:r w:rsidR="00B7338C" w:rsidRPr="00BA61A3">
        <w:rPr>
          <w:rFonts w:ascii="Times" w:eastAsiaTheme="minorEastAsia" w:hAnsi="Times"/>
          <w:sz w:val="22"/>
          <w:szCs w:val="22"/>
          <w:lang w:eastAsia="it-IT"/>
        </w:rPr>
        <w:t xml:space="preserve">, </w:t>
      </w:r>
      <w:r w:rsidR="00B7338C" w:rsidRPr="00BA61A3">
        <w:rPr>
          <w:rFonts w:ascii="Times" w:eastAsiaTheme="minorEastAsia" w:hAnsi="Times"/>
          <w:b/>
          <w:sz w:val="22"/>
          <w:szCs w:val="22"/>
          <w:lang w:eastAsia="it-IT"/>
        </w:rPr>
        <w:t>giovedì 25 luglio</w:t>
      </w:r>
      <w:r w:rsidR="00B7338C" w:rsidRPr="00BA61A3">
        <w:rPr>
          <w:rFonts w:ascii="Times" w:eastAsiaTheme="minorEastAsia" w:hAnsi="Times"/>
          <w:sz w:val="22"/>
          <w:szCs w:val="22"/>
          <w:lang w:eastAsia="it-IT"/>
        </w:rPr>
        <w:t>,</w:t>
      </w:r>
      <w:r w:rsidRPr="00BA61A3">
        <w:rPr>
          <w:rFonts w:ascii="Times" w:eastAsiaTheme="minorEastAsia" w:hAnsi="Times"/>
          <w:sz w:val="22"/>
          <w:szCs w:val="22"/>
          <w:lang w:eastAsia="it-IT"/>
        </w:rPr>
        <w:t xml:space="preserve"> ancora una passione, contemporanea</w:t>
      </w:r>
      <w:r w:rsidRPr="00BA61A3">
        <w:rPr>
          <w:rFonts w:ascii="Times" w:eastAsiaTheme="minorEastAsia" w:hAnsi="Times"/>
          <w:bCs/>
          <w:sz w:val="22"/>
          <w:szCs w:val="22"/>
          <w:lang w:eastAsia="it-IT"/>
        </w:rPr>
        <w:t>, “</w:t>
      </w:r>
      <w:r w:rsidRPr="00BA61A3">
        <w:rPr>
          <w:rFonts w:ascii="Times" w:eastAsiaTheme="minorEastAsia" w:hAnsi="Times"/>
          <w:b/>
          <w:bCs/>
          <w:sz w:val="22"/>
          <w:szCs w:val="22"/>
          <w:lang w:eastAsia="it-IT"/>
        </w:rPr>
        <w:t xml:space="preserve">Le </w:t>
      </w:r>
      <w:proofErr w:type="spellStart"/>
      <w:r w:rsidRPr="00BA61A3">
        <w:rPr>
          <w:rFonts w:ascii="Times" w:eastAsiaTheme="minorEastAsia" w:hAnsi="Times"/>
          <w:b/>
          <w:bCs/>
          <w:sz w:val="22"/>
          <w:szCs w:val="22"/>
          <w:lang w:eastAsia="it-IT"/>
        </w:rPr>
        <w:t>Chemin</w:t>
      </w:r>
      <w:proofErr w:type="spellEnd"/>
      <w:r w:rsidRPr="00BA61A3">
        <w:rPr>
          <w:rFonts w:ascii="Times" w:eastAsiaTheme="minorEastAsia" w:hAnsi="Times"/>
          <w:b/>
          <w:bCs/>
          <w:sz w:val="22"/>
          <w:szCs w:val="22"/>
          <w:lang w:eastAsia="it-IT"/>
        </w:rPr>
        <w:t xml:space="preserve"> de la Croix</w:t>
      </w:r>
      <w:r w:rsidRPr="00BA61A3">
        <w:rPr>
          <w:rFonts w:ascii="Times" w:eastAsiaTheme="minorEastAsia" w:hAnsi="Times"/>
          <w:bCs/>
          <w:sz w:val="22"/>
          <w:szCs w:val="22"/>
          <w:lang w:eastAsia="it-IT"/>
        </w:rPr>
        <w:t xml:space="preserve">” di Paul </w:t>
      </w:r>
      <w:proofErr w:type="spellStart"/>
      <w:r w:rsidRPr="00BA61A3">
        <w:rPr>
          <w:rFonts w:ascii="Times" w:eastAsiaTheme="minorEastAsia" w:hAnsi="Times"/>
          <w:bCs/>
          <w:sz w:val="22"/>
          <w:szCs w:val="22"/>
          <w:lang w:eastAsia="it-IT"/>
        </w:rPr>
        <w:t>Claudel</w:t>
      </w:r>
      <w:proofErr w:type="spellEnd"/>
      <w:r w:rsidRPr="00BA61A3">
        <w:rPr>
          <w:rFonts w:ascii="Times" w:eastAsiaTheme="minorEastAsia" w:hAnsi="Times"/>
          <w:bCs/>
          <w:sz w:val="22"/>
          <w:szCs w:val="22"/>
          <w:lang w:eastAsia="it-IT"/>
        </w:rPr>
        <w:t xml:space="preserve">, con la voce di un giovanissimo </w:t>
      </w:r>
      <w:r w:rsidRPr="00BA61A3">
        <w:rPr>
          <w:rFonts w:ascii="Times" w:eastAsiaTheme="minorEastAsia" w:hAnsi="Times"/>
          <w:b/>
          <w:bCs/>
          <w:sz w:val="22"/>
          <w:szCs w:val="22"/>
          <w:lang w:eastAsia="it-IT"/>
        </w:rPr>
        <w:t>Ugo Fiore</w:t>
      </w:r>
      <w:r w:rsidRPr="00BA61A3">
        <w:rPr>
          <w:rFonts w:ascii="Times" w:eastAsiaTheme="minorEastAsia" w:hAnsi="Times"/>
          <w:bCs/>
          <w:sz w:val="22"/>
          <w:szCs w:val="22"/>
          <w:lang w:eastAsia="it-IT"/>
        </w:rPr>
        <w:t xml:space="preserve"> che porterà, per la prima volta al Sacro Monte, il testo integrale in lingua francese insieme a </w:t>
      </w:r>
      <w:r w:rsidRPr="00BA61A3">
        <w:rPr>
          <w:rFonts w:ascii="Times" w:eastAsiaTheme="minorEastAsia" w:hAnsi="Times"/>
          <w:b/>
          <w:bCs/>
          <w:sz w:val="22"/>
          <w:szCs w:val="22"/>
          <w:lang w:eastAsia="it-IT"/>
        </w:rPr>
        <w:t>Federica Fracassi</w:t>
      </w:r>
      <w:r w:rsidRPr="00BA61A3">
        <w:rPr>
          <w:rFonts w:ascii="Times" w:eastAsiaTheme="minorEastAsia" w:hAnsi="Times"/>
          <w:bCs/>
          <w:sz w:val="22"/>
          <w:szCs w:val="22"/>
          <w:lang w:eastAsia="it-IT"/>
        </w:rPr>
        <w:t>.</w:t>
      </w:r>
    </w:p>
    <w:p w14:paraId="2A2FC051" w14:textId="12F670FA" w:rsidR="006577FB" w:rsidRPr="00E967B6" w:rsidRDefault="007C7159" w:rsidP="00A12F9E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BA61A3">
        <w:rPr>
          <w:rFonts w:ascii="Times" w:eastAsiaTheme="minorEastAsia" w:hAnsi="Times"/>
          <w:sz w:val="22"/>
          <w:szCs w:val="22"/>
          <w:lang w:eastAsia="it-IT"/>
        </w:rPr>
        <w:t xml:space="preserve">Il programma completo e tutti i dettagli per raggiungere il Sacro Monte di Varese sono a disposizione sul sito </w:t>
      </w:r>
      <w:hyperlink r:id="rId9" w:history="1">
        <w:r w:rsidRPr="00BA61A3">
          <w:rPr>
            <w:rFonts w:ascii="Times" w:eastAsiaTheme="minorEastAsia" w:hAnsi="Times"/>
            <w:sz w:val="22"/>
            <w:szCs w:val="22"/>
            <w:lang w:eastAsia="it-IT"/>
          </w:rPr>
          <w:t>www.trasacroesacromonte.it</w:t>
        </w:r>
      </w:hyperlink>
      <w:r w:rsidRPr="00BA61A3">
        <w:rPr>
          <w:rFonts w:ascii="Times" w:eastAsiaTheme="minorEastAsia" w:hAnsi="Times"/>
          <w:sz w:val="22"/>
          <w:szCs w:val="22"/>
          <w:lang w:eastAsia="it-IT"/>
        </w:rPr>
        <w:t xml:space="preserve"> – live e aggiornamenti in tempo reale su </w:t>
      </w:r>
      <w:proofErr w:type="spellStart"/>
      <w:r w:rsidRPr="00BA61A3">
        <w:rPr>
          <w:rFonts w:ascii="Times" w:eastAsiaTheme="minorEastAsia" w:hAnsi="Times"/>
          <w:sz w:val="22"/>
          <w:szCs w:val="22"/>
          <w:lang w:eastAsia="it-IT"/>
        </w:rPr>
        <w:t>Facebook</w:t>
      </w:r>
      <w:proofErr w:type="spellEnd"/>
      <w:r w:rsidRPr="00BA61A3">
        <w:rPr>
          <w:rFonts w:ascii="Times" w:eastAsiaTheme="minorEastAsia" w:hAnsi="Times"/>
          <w:sz w:val="22"/>
          <w:szCs w:val="22"/>
          <w:lang w:eastAsia="it-IT"/>
        </w:rPr>
        <w:t xml:space="preserve"> e </w:t>
      </w:r>
      <w:proofErr w:type="spellStart"/>
      <w:r w:rsidRPr="00BA61A3">
        <w:rPr>
          <w:rFonts w:ascii="Times" w:eastAsiaTheme="minorEastAsia" w:hAnsi="Times"/>
          <w:sz w:val="22"/>
          <w:szCs w:val="22"/>
          <w:lang w:eastAsia="it-IT"/>
        </w:rPr>
        <w:t>Instagram</w:t>
      </w:r>
      <w:proofErr w:type="spellEnd"/>
      <w:r w:rsidRPr="00BA61A3">
        <w:rPr>
          <w:rFonts w:ascii="Times" w:eastAsiaTheme="minorEastAsia" w:hAnsi="Times"/>
          <w:sz w:val="22"/>
          <w:szCs w:val="22"/>
          <w:lang w:eastAsia="it-IT"/>
        </w:rPr>
        <w:t xml:space="preserve"> profilo </w:t>
      </w:r>
      <w:proofErr w:type="spellStart"/>
      <w:r w:rsidRPr="00BA61A3">
        <w:rPr>
          <w:rFonts w:ascii="Times" w:eastAsiaTheme="minorEastAsia" w:hAnsi="Times"/>
          <w:sz w:val="22"/>
          <w:szCs w:val="22"/>
          <w:lang w:eastAsia="it-IT"/>
        </w:rPr>
        <w:t>trasacroesacromonte</w:t>
      </w:r>
      <w:proofErr w:type="spellEnd"/>
      <w:r w:rsidRPr="00BA61A3">
        <w:rPr>
          <w:rFonts w:ascii="Times" w:eastAsiaTheme="minorEastAsia" w:hAnsi="Times"/>
          <w:sz w:val="22"/>
          <w:szCs w:val="22"/>
          <w:lang w:eastAsia="it-IT"/>
        </w:rPr>
        <w:t xml:space="preserve">. </w:t>
      </w:r>
      <w:r w:rsidR="00D82B15" w:rsidRPr="00E967B6">
        <w:rPr>
          <w:rFonts w:asciiTheme="majorHAnsi" w:eastAsia="Times Roman" w:hAnsiTheme="majorHAnsi" w:cs="Times Roman"/>
          <w:noProof/>
          <w:sz w:val="22"/>
          <w:szCs w:val="22"/>
          <w:lang w:eastAsia="it-IT"/>
        </w:rPr>
        <w:drawing>
          <wp:anchor distT="57150" distB="57150" distL="57150" distR="57150" simplePos="0" relativeHeight="251659264" behindDoc="0" locked="0" layoutInCell="1" allowOverlap="1" wp14:anchorId="1FDC7B7E" wp14:editId="34D51D0D">
            <wp:simplePos x="0" y="0"/>
            <wp:positionH relativeFrom="page">
              <wp:posOffset>8120380</wp:posOffset>
            </wp:positionH>
            <wp:positionV relativeFrom="page">
              <wp:posOffset>512444</wp:posOffset>
            </wp:positionV>
            <wp:extent cx="1838325" cy="131445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_Logomarchio Fondazione Paolo VI.jpg"/>
                    <pic:cNvPicPr/>
                  </pic:nvPicPr>
                  <pic:blipFill rotWithShape="1"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sectPr w:rsidR="006577FB" w:rsidRPr="00E967B6" w:rsidSect="005A3F20">
      <w:headerReference w:type="default" r:id="rId11"/>
      <w:footerReference w:type="default" r:id="rId12"/>
      <w:pgSz w:w="11900" w:h="16840"/>
      <w:pgMar w:top="1560" w:right="843" w:bottom="1134" w:left="851" w:header="708" w:footer="7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8E884" w14:textId="77777777" w:rsidR="00F2263D" w:rsidRDefault="00F2263D" w:rsidP="00541789">
      <w:r>
        <w:separator/>
      </w:r>
    </w:p>
  </w:endnote>
  <w:endnote w:type="continuationSeparator" w:id="0">
    <w:p w14:paraId="7F746F84" w14:textId="77777777" w:rsidR="00F2263D" w:rsidRDefault="00F2263D" w:rsidP="0054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559DB" w14:textId="77777777" w:rsidR="00F77501" w:rsidRPr="00826403" w:rsidRDefault="00F77501" w:rsidP="008A2CB8">
    <w:pPr>
      <w:pStyle w:val="Pidipagina"/>
      <w:spacing w:after="0"/>
      <w:jc w:val="center"/>
      <w:rPr>
        <w:sz w:val="20"/>
        <w:szCs w:val="20"/>
      </w:rPr>
    </w:pPr>
    <w:r w:rsidRPr="00826403">
      <w:rPr>
        <w:sz w:val="20"/>
        <w:szCs w:val="20"/>
      </w:rPr>
      <w:t xml:space="preserve">Associazione Tra Sacro e </w:t>
    </w:r>
    <w:proofErr w:type="spellStart"/>
    <w:r w:rsidRPr="00826403">
      <w:rPr>
        <w:sz w:val="20"/>
        <w:szCs w:val="20"/>
      </w:rPr>
      <w:t>Sacromonte</w:t>
    </w:r>
    <w:proofErr w:type="spellEnd"/>
  </w:p>
  <w:p w14:paraId="5B250EEF" w14:textId="43D95C78" w:rsidR="00F77501" w:rsidRPr="00826403" w:rsidRDefault="00F77501" w:rsidP="008A2CB8">
    <w:pPr>
      <w:pStyle w:val="Pidipagina"/>
      <w:spacing w:after="0"/>
      <w:jc w:val="center"/>
      <w:rPr>
        <w:sz w:val="20"/>
        <w:szCs w:val="20"/>
      </w:rPr>
    </w:pPr>
    <w:r w:rsidRPr="00826403">
      <w:rPr>
        <w:sz w:val="20"/>
        <w:szCs w:val="20"/>
      </w:rPr>
      <w:t>Sede legale e operativa Via Dandolo 5 – 21100 Varese – C.F.</w:t>
    </w:r>
    <w:r w:rsidR="003F0753" w:rsidRPr="00826403">
      <w:rPr>
        <w:sz w:val="20"/>
        <w:szCs w:val="20"/>
      </w:rPr>
      <w:t xml:space="preserve"> 95092150127</w:t>
    </w:r>
  </w:p>
  <w:p w14:paraId="15621FA0" w14:textId="355BCC9A" w:rsidR="00B538CF" w:rsidRPr="00826403" w:rsidRDefault="00BA61A3" w:rsidP="008A2CB8">
    <w:pPr>
      <w:pStyle w:val="Pidipagina"/>
      <w:spacing w:after="0"/>
      <w:jc w:val="center"/>
      <w:rPr>
        <w:sz w:val="20"/>
        <w:szCs w:val="20"/>
      </w:rPr>
    </w:pPr>
    <w:hyperlink r:id="rId1" w:history="1">
      <w:r w:rsidR="00B538CF" w:rsidRPr="00826403">
        <w:rPr>
          <w:rStyle w:val="Collegamentoipertestuale"/>
          <w:sz w:val="20"/>
          <w:szCs w:val="20"/>
        </w:rPr>
        <w:t>info@trasacroesacromonte.it</w:t>
      </w:r>
    </w:hyperlink>
    <w:r w:rsidR="00B538CF" w:rsidRPr="00826403">
      <w:rPr>
        <w:sz w:val="20"/>
        <w:szCs w:val="20"/>
      </w:rPr>
      <w:t xml:space="preserve"> - www.trasacroesacromonte.it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1EBFD" w14:textId="77777777" w:rsidR="00F2263D" w:rsidRDefault="00F2263D" w:rsidP="00541789">
      <w:r>
        <w:separator/>
      </w:r>
    </w:p>
  </w:footnote>
  <w:footnote w:type="continuationSeparator" w:id="0">
    <w:p w14:paraId="627E5C27" w14:textId="77777777" w:rsidR="00F2263D" w:rsidRDefault="00F2263D" w:rsidP="005417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03A42" w14:textId="70A85297" w:rsidR="00541789" w:rsidRDefault="00E967B6">
    <w:pPr>
      <w:pStyle w:val="Intestazione"/>
    </w:pPr>
    <w:r>
      <w:rPr>
        <w:noProof/>
        <w:sz w:val="44"/>
        <w:lang w:eastAsia="it-IT"/>
      </w:rPr>
      <w:drawing>
        <wp:anchor distT="0" distB="0" distL="114300" distR="114300" simplePos="0" relativeHeight="251658240" behindDoc="0" locked="0" layoutInCell="1" allowOverlap="1" wp14:anchorId="430555F0" wp14:editId="2C4CE57C">
          <wp:simplePos x="0" y="0"/>
          <wp:positionH relativeFrom="margin">
            <wp:posOffset>2467610</wp:posOffset>
          </wp:positionH>
          <wp:positionV relativeFrom="paragraph">
            <wp:posOffset>-259080</wp:posOffset>
          </wp:positionV>
          <wp:extent cx="1295400" cy="1108075"/>
          <wp:effectExtent l="0" t="0" r="0" b="0"/>
          <wp:wrapThrough wrapText="bothSides">
            <wp:wrapPolygon edited="0">
              <wp:start x="0" y="0"/>
              <wp:lineTo x="0" y="21167"/>
              <wp:lineTo x="21282" y="21167"/>
              <wp:lineTo x="21282" y="0"/>
              <wp:lineTo x="0" y="0"/>
            </wp:wrapPolygon>
          </wp:wrapThrough>
          <wp:docPr id="7" name="Immagine 7" descr="../../../../Desktop/Schermata%202019-03-29%20alle%2012.24.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Desktop/Schermata%202019-03-29%20alle%2012.24.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0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A7A6AF" w14:textId="136DA6E5" w:rsidR="00541789" w:rsidRDefault="00541789">
    <w:pPr>
      <w:pStyle w:val="Intestazione"/>
    </w:pPr>
  </w:p>
  <w:p w14:paraId="346A935D" w14:textId="77777777" w:rsidR="00541789" w:rsidRDefault="00541789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1BC"/>
    <w:multiLevelType w:val="hybridMultilevel"/>
    <w:tmpl w:val="DC24D96E"/>
    <w:lvl w:ilvl="0" w:tplc="48E4CA2A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04993"/>
    <w:multiLevelType w:val="hybridMultilevel"/>
    <w:tmpl w:val="8490E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D0749"/>
    <w:multiLevelType w:val="hybridMultilevel"/>
    <w:tmpl w:val="B1A8F1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81E6A"/>
    <w:multiLevelType w:val="hybridMultilevel"/>
    <w:tmpl w:val="03C4E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89"/>
    <w:rsid w:val="00005384"/>
    <w:rsid w:val="00007C00"/>
    <w:rsid w:val="000464E8"/>
    <w:rsid w:val="0004713C"/>
    <w:rsid w:val="000738D5"/>
    <w:rsid w:val="000827D9"/>
    <w:rsid w:val="000845C1"/>
    <w:rsid w:val="00094CF7"/>
    <w:rsid w:val="000B4E86"/>
    <w:rsid w:val="00102126"/>
    <w:rsid w:val="00156138"/>
    <w:rsid w:val="0017251D"/>
    <w:rsid w:val="0020721D"/>
    <w:rsid w:val="00272AE6"/>
    <w:rsid w:val="00281D20"/>
    <w:rsid w:val="002F5ACB"/>
    <w:rsid w:val="00324D59"/>
    <w:rsid w:val="003B109D"/>
    <w:rsid w:val="003F0753"/>
    <w:rsid w:val="00402114"/>
    <w:rsid w:val="00411418"/>
    <w:rsid w:val="004A746D"/>
    <w:rsid w:val="004F47FF"/>
    <w:rsid w:val="004F7B05"/>
    <w:rsid w:val="00541789"/>
    <w:rsid w:val="005A3F20"/>
    <w:rsid w:val="006577FB"/>
    <w:rsid w:val="00675BAE"/>
    <w:rsid w:val="00677C5B"/>
    <w:rsid w:val="006B455B"/>
    <w:rsid w:val="006F0051"/>
    <w:rsid w:val="006F1CC4"/>
    <w:rsid w:val="0070417D"/>
    <w:rsid w:val="00770CB2"/>
    <w:rsid w:val="00775EBE"/>
    <w:rsid w:val="007A784B"/>
    <w:rsid w:val="007C7159"/>
    <w:rsid w:val="00820523"/>
    <w:rsid w:val="00826403"/>
    <w:rsid w:val="008A2CB8"/>
    <w:rsid w:val="008C6654"/>
    <w:rsid w:val="008D7AC3"/>
    <w:rsid w:val="00916250"/>
    <w:rsid w:val="00931E72"/>
    <w:rsid w:val="00960365"/>
    <w:rsid w:val="00991D15"/>
    <w:rsid w:val="00A12F9E"/>
    <w:rsid w:val="00A46630"/>
    <w:rsid w:val="00A75FFD"/>
    <w:rsid w:val="00AB56BB"/>
    <w:rsid w:val="00B538CF"/>
    <w:rsid w:val="00B7338C"/>
    <w:rsid w:val="00BA61A3"/>
    <w:rsid w:val="00BD6308"/>
    <w:rsid w:val="00BF65BD"/>
    <w:rsid w:val="00D7123F"/>
    <w:rsid w:val="00D737E3"/>
    <w:rsid w:val="00D82B15"/>
    <w:rsid w:val="00D95782"/>
    <w:rsid w:val="00E30046"/>
    <w:rsid w:val="00E967B6"/>
    <w:rsid w:val="00EB3F8E"/>
    <w:rsid w:val="00EF68B3"/>
    <w:rsid w:val="00F2263D"/>
    <w:rsid w:val="00F238F7"/>
    <w:rsid w:val="00F558B0"/>
    <w:rsid w:val="00F737CE"/>
    <w:rsid w:val="00F77501"/>
    <w:rsid w:val="00FA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58F7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B15"/>
    <w:pPr>
      <w:spacing w:after="200"/>
    </w:pPr>
    <w:rPr>
      <w:rFonts w:ascii="Cambria" w:eastAsia="Cambria" w:hAnsi="Cambria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7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41789"/>
  </w:style>
  <w:style w:type="paragraph" w:styleId="Pidipagina">
    <w:name w:val="footer"/>
    <w:basedOn w:val="Normale"/>
    <w:link w:val="PidipaginaCarattere"/>
    <w:uiPriority w:val="99"/>
    <w:unhideWhenUsed/>
    <w:rsid w:val="00541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41789"/>
  </w:style>
  <w:style w:type="character" w:styleId="Collegamentoipertestuale">
    <w:name w:val="Hyperlink"/>
    <w:basedOn w:val="Caratterepredefinitoparagrafo"/>
    <w:uiPriority w:val="99"/>
    <w:unhideWhenUsed/>
    <w:rsid w:val="00B538C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417D"/>
    <w:pPr>
      <w:ind w:left="720"/>
      <w:contextualSpacing/>
    </w:pPr>
  </w:style>
  <w:style w:type="paragraph" w:customStyle="1" w:styleId="Didefault">
    <w:name w:val="Di default"/>
    <w:rsid w:val="00D82B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it-IT"/>
    </w:rPr>
  </w:style>
  <w:style w:type="paragraph" w:styleId="NormaleWeb">
    <w:name w:val="Normal (Web)"/>
    <w:basedOn w:val="Normale"/>
    <w:uiPriority w:val="99"/>
    <w:unhideWhenUsed/>
    <w:rsid w:val="00960365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character" w:customStyle="1" w:styleId="il">
    <w:name w:val="il"/>
    <w:basedOn w:val="Caratterepredefinitoparagrafo"/>
    <w:rsid w:val="00960365"/>
  </w:style>
  <w:style w:type="character" w:customStyle="1" w:styleId="hoenzb">
    <w:name w:val="hoenzb"/>
    <w:basedOn w:val="Caratterepredefinitoparagrafo"/>
    <w:rsid w:val="00960365"/>
  </w:style>
  <w:style w:type="character" w:customStyle="1" w:styleId="m668395023351816131bumpedfont15">
    <w:name w:val="m_668395023351816131bumpedfont15"/>
    <w:basedOn w:val="Caratterepredefinitoparagrafo"/>
    <w:rsid w:val="007C7159"/>
  </w:style>
  <w:style w:type="character" w:customStyle="1" w:styleId="m-2626150290351468475bumpedfont15">
    <w:name w:val="m_-2626150290351468475bumpedfont15"/>
    <w:basedOn w:val="Caratterepredefinitoparagrafo"/>
    <w:rsid w:val="00324D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B15"/>
    <w:pPr>
      <w:spacing w:after="200"/>
    </w:pPr>
    <w:rPr>
      <w:rFonts w:ascii="Cambria" w:eastAsia="Cambria" w:hAnsi="Cambria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7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41789"/>
  </w:style>
  <w:style w:type="paragraph" w:styleId="Pidipagina">
    <w:name w:val="footer"/>
    <w:basedOn w:val="Normale"/>
    <w:link w:val="PidipaginaCarattere"/>
    <w:uiPriority w:val="99"/>
    <w:unhideWhenUsed/>
    <w:rsid w:val="00541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41789"/>
  </w:style>
  <w:style w:type="character" w:styleId="Collegamentoipertestuale">
    <w:name w:val="Hyperlink"/>
    <w:basedOn w:val="Caratterepredefinitoparagrafo"/>
    <w:uiPriority w:val="99"/>
    <w:unhideWhenUsed/>
    <w:rsid w:val="00B538C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417D"/>
    <w:pPr>
      <w:ind w:left="720"/>
      <w:contextualSpacing/>
    </w:pPr>
  </w:style>
  <w:style w:type="paragraph" w:customStyle="1" w:styleId="Didefault">
    <w:name w:val="Di default"/>
    <w:rsid w:val="00D82B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it-IT"/>
    </w:rPr>
  </w:style>
  <w:style w:type="paragraph" w:styleId="NormaleWeb">
    <w:name w:val="Normal (Web)"/>
    <w:basedOn w:val="Normale"/>
    <w:uiPriority w:val="99"/>
    <w:unhideWhenUsed/>
    <w:rsid w:val="00960365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character" w:customStyle="1" w:styleId="il">
    <w:name w:val="il"/>
    <w:basedOn w:val="Caratterepredefinitoparagrafo"/>
    <w:rsid w:val="00960365"/>
  </w:style>
  <w:style w:type="character" w:customStyle="1" w:styleId="hoenzb">
    <w:name w:val="hoenzb"/>
    <w:basedOn w:val="Caratterepredefinitoparagrafo"/>
    <w:rsid w:val="00960365"/>
  </w:style>
  <w:style w:type="character" w:customStyle="1" w:styleId="m668395023351816131bumpedfont15">
    <w:name w:val="m_668395023351816131bumpedfont15"/>
    <w:basedOn w:val="Caratterepredefinitoparagrafo"/>
    <w:rsid w:val="007C7159"/>
  </w:style>
  <w:style w:type="character" w:customStyle="1" w:styleId="m-2626150290351468475bumpedfont15">
    <w:name w:val="m_-2626150290351468475bumpedfont15"/>
    <w:basedOn w:val="Caratterepredefinitoparagrafo"/>
    <w:rsid w:val="00324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rasacroesacromonte.it" TargetMode="External"/><Relationship Id="rId10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rasacroesacromon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BBF3241-6A3B-5D42-9773-3986A785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648</Words>
  <Characters>3695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Varese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Elena Botter</cp:lastModifiedBy>
  <cp:revision>9</cp:revision>
  <dcterms:created xsi:type="dcterms:W3CDTF">2019-06-13T07:18:00Z</dcterms:created>
  <dcterms:modified xsi:type="dcterms:W3CDTF">2019-06-27T21:55:00Z</dcterms:modified>
</cp:coreProperties>
</file>